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E6" w:rsidRPr="001006AF" w:rsidRDefault="001006AF" w:rsidP="001006A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AE1AB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Вербовологовского</w:t>
      </w:r>
      <w:r w:rsidR="00AE1AB7" w:rsidRPr="00F61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AE1AB7" w:rsidRPr="00F616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1AB7" w:rsidRPr="00F616D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AE1AB7" w:rsidRPr="00F616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1AB7" w:rsidRPr="00F616D0">
        <w:rPr>
          <w:rFonts w:ascii="Times New Roman" w:hAnsi="Times New Roman" w:cs="Times New Roman"/>
          <w:bCs/>
          <w:color w:val="000000"/>
          <w:sz w:val="28"/>
          <w:szCs w:val="28"/>
        </w:rPr>
        <w:t>                                               ПОСТАНОВЛЕНИЕ                                                                                        </w:t>
      </w:r>
      <w:r w:rsidR="00AE1AB7" w:rsidRPr="00F616D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AE1AB7" w:rsidRPr="00F616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1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 </w:t>
      </w:r>
      <w:r w:rsidR="001E22B6">
        <w:rPr>
          <w:rFonts w:ascii="Times New Roman" w:hAnsi="Times New Roman" w:cs="Times New Roman"/>
          <w:bCs/>
          <w:color w:val="000000"/>
          <w:sz w:val="28"/>
          <w:szCs w:val="28"/>
        </w:rPr>
        <w:t>27.27</w:t>
      </w:r>
      <w:r w:rsidR="00AE1AB7" w:rsidRPr="00F616D0">
        <w:rPr>
          <w:rFonts w:ascii="Times New Roman" w:hAnsi="Times New Roman" w:cs="Times New Roman"/>
          <w:bCs/>
          <w:color w:val="000000"/>
          <w:sz w:val="28"/>
          <w:szCs w:val="28"/>
        </w:rPr>
        <w:t>.2015       </w:t>
      </w:r>
      <w:r w:rsidR="00AE1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                          №  </w:t>
      </w:r>
      <w:r w:rsidR="001E22B6">
        <w:rPr>
          <w:rFonts w:ascii="Times New Roman" w:hAnsi="Times New Roman" w:cs="Times New Roman"/>
          <w:bCs/>
          <w:color w:val="000000"/>
          <w:sz w:val="28"/>
          <w:szCs w:val="28"/>
        </w:rPr>
        <w:t>150</w:t>
      </w:r>
      <w:r w:rsidR="00AE1AB7" w:rsidRPr="00F61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      </w:t>
      </w:r>
      <w:r w:rsidR="00AE1AB7">
        <w:rPr>
          <w:rFonts w:ascii="Times New Roman" w:hAnsi="Times New Roman" w:cs="Times New Roman"/>
          <w:bCs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="00AE1AB7">
        <w:rPr>
          <w:rFonts w:ascii="Times New Roman" w:hAnsi="Times New Roman" w:cs="Times New Roman"/>
          <w:bCs/>
          <w:color w:val="000000"/>
          <w:sz w:val="28"/>
          <w:szCs w:val="28"/>
        </w:rPr>
        <w:t>х. Вербовый Лог</w:t>
      </w:r>
      <w:r w:rsidR="00AE1AB7" w:rsidRPr="00F616D0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AE1AB7" w:rsidRPr="00F616D0">
        <w:rPr>
          <w:rFonts w:ascii="Times New Roman" w:hAnsi="Times New Roman" w:cs="Times New Roman"/>
          <w:color w:val="000000"/>
          <w:sz w:val="28"/>
          <w:szCs w:val="28"/>
        </w:rPr>
        <w:br/>
        <w:t>Об утверждении Административного</w:t>
      </w:r>
      <w:r w:rsidR="00AE1AB7" w:rsidRPr="00F616D0">
        <w:rPr>
          <w:rFonts w:ascii="Times New Roman" w:hAnsi="Times New Roman" w:cs="Times New Roman"/>
          <w:color w:val="000000"/>
          <w:sz w:val="28"/>
          <w:szCs w:val="28"/>
        </w:rPr>
        <w:br/>
        <w:t>Регламента по предоставлению</w:t>
      </w:r>
      <w:r w:rsidR="00AE1AB7" w:rsidRPr="00F616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1AB7" w:rsidRPr="00F616D0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«Выдача разрешения на испо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льзование земель  или земельных участков, находящихся в государственной и муниципальной собственности</w:t>
      </w:r>
      <w:r w:rsidR="00AE1AB7" w:rsidRPr="00F616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1AB7" w:rsidRPr="00F616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1AB7" w:rsidRPr="00F616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1AB7" w:rsidRPr="00CC3ACF" w:rsidRDefault="00AE1AB7" w:rsidP="00CC3ACF">
      <w:pPr>
        <w:rPr>
          <w:rFonts w:ascii="Times New Roman" w:hAnsi="Times New Roman" w:cs="Times New Roman"/>
          <w:sz w:val="28"/>
          <w:szCs w:val="28"/>
        </w:rPr>
      </w:pPr>
      <w:r w:rsidRPr="00AE1AB7">
        <w:rPr>
          <w:rFonts w:ascii="Times New Roman" w:hAnsi="Times New Roman" w:cs="Times New Roman"/>
          <w:sz w:val="28"/>
          <w:szCs w:val="28"/>
        </w:rPr>
        <w:t xml:space="preserve">   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12 Федерального закона от 27.07.2010г. № 210-ФЗ « Об организации предоставления государственных и муниципальных услуг</w:t>
      </w:r>
      <w:r w:rsidR="00CC3ACF">
        <w:rPr>
          <w:rFonts w:ascii="Times New Roman" w:hAnsi="Times New Roman" w:cs="Times New Roman"/>
          <w:sz w:val="28"/>
          <w:szCs w:val="28"/>
        </w:rPr>
        <w:t xml:space="preserve"> и муниципальных услуг», статьёй 39.34 Земельного кодекса РФ, Администрация Вербовологовского сельского поселения </w:t>
      </w:r>
    </w:p>
    <w:p w:rsidR="00AE1AB7" w:rsidRDefault="00AE1AB7" w:rsidP="00AE1AB7">
      <w:pPr>
        <w:jc w:val="center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CC3ACF" w:rsidRPr="00CC3ACF" w:rsidRDefault="00CC3ACF" w:rsidP="00CC3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3A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E1AB7" w:rsidRPr="00CC3AC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по предоставлению муниципальной услуги «Выдача разрешений на использование земель или 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находящихся в государственной и муниципальной собственности</w:t>
      </w:r>
      <w:r w:rsidR="00AE1AB7" w:rsidRPr="00CC3ACF">
        <w:rPr>
          <w:rFonts w:ascii="Times New Roman" w:hAnsi="Times New Roman" w:cs="Times New Roman"/>
          <w:color w:val="000000"/>
          <w:sz w:val="28"/>
          <w:szCs w:val="28"/>
        </w:rPr>
        <w:t>» (приложение).</w:t>
      </w:r>
    </w:p>
    <w:p w:rsidR="00AE1AB7" w:rsidRDefault="00AE1AB7" w:rsidP="00CC3ACF">
      <w:r w:rsidRPr="00CC3ACF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в информационном бюллетене «Вербовологовского сельского поселения» и разместить на официальном сайте Администрации Вербовологовского сельского </w:t>
      </w:r>
      <w:r w:rsidR="00651CC6" w:rsidRPr="00CC3ACF">
        <w:rPr>
          <w:rFonts w:ascii="Times New Roman" w:hAnsi="Times New Roman" w:cs="Times New Roman"/>
          <w:color w:val="000000"/>
          <w:sz w:val="28"/>
          <w:szCs w:val="28"/>
        </w:rPr>
        <w:t>поселения в</w:t>
      </w:r>
      <w:r w:rsidRPr="00CC3ACF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Интернет.</w:t>
      </w:r>
      <w:r w:rsidRPr="00CC3ACF">
        <w:rPr>
          <w:rFonts w:ascii="Times New Roman" w:hAnsi="Times New Roman" w:cs="Times New Roman"/>
          <w:color w:val="000000"/>
          <w:sz w:val="28"/>
          <w:szCs w:val="28"/>
        </w:rPr>
        <w:br/>
        <w:t>3. Контроль за исполнением настоящего постановления оставляю за собой. </w:t>
      </w:r>
      <w:r w:rsidRPr="00CC3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C3ACF" w:rsidRDefault="00CC3ACF" w:rsidP="00CC3ACF">
      <w:pPr>
        <w:pStyle w:val="a3"/>
        <w:ind w:left="1080"/>
      </w:pPr>
    </w:p>
    <w:p w:rsidR="00CC3ACF" w:rsidRPr="00CC3ACF" w:rsidRDefault="00CC3ACF" w:rsidP="00CC3ACF"/>
    <w:p w:rsidR="00CC3ACF" w:rsidRPr="00CC3ACF" w:rsidRDefault="00CC3ACF" w:rsidP="00CC3ACF"/>
    <w:p w:rsidR="00CC3ACF" w:rsidRDefault="00CC3ACF" w:rsidP="00CC3ACF"/>
    <w:p w:rsidR="00CC3ACF" w:rsidRDefault="00CC3ACF" w:rsidP="00CC3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Вербовологовского </w:t>
      </w:r>
    </w:p>
    <w:p w:rsidR="00CC3ACF" w:rsidRDefault="00CC3ACF" w:rsidP="00CC3ACF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В.И.Картичев</w:t>
      </w:r>
    </w:p>
    <w:p w:rsidR="00CC3ACF" w:rsidRDefault="00CC3ACF" w:rsidP="00CC3ACF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3ACF" w:rsidRDefault="00CC3ACF" w:rsidP="00CC3ACF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3ACF" w:rsidRDefault="00CC3ACF" w:rsidP="00CC3ACF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3ACF" w:rsidRDefault="00CC3ACF" w:rsidP="00CC3ACF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22B6" w:rsidRDefault="001E22B6" w:rsidP="00CC3ACF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1604" w:rsidRPr="00091604" w:rsidRDefault="00CC3ACF" w:rsidP="00091604">
      <w:pPr>
        <w:tabs>
          <w:tab w:val="left" w:pos="5145"/>
        </w:tabs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0916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1604" w:rsidRPr="00091604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091604" w:rsidRPr="00091604" w:rsidRDefault="00091604" w:rsidP="00CC3ACF">
      <w:pPr>
        <w:tabs>
          <w:tab w:val="left" w:pos="5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91604">
        <w:rPr>
          <w:rFonts w:ascii="Times New Roman" w:hAnsi="Times New Roman" w:cs="Times New Roman"/>
          <w:sz w:val="20"/>
          <w:szCs w:val="20"/>
        </w:rPr>
        <w:t>Администрации</w:t>
      </w:r>
      <w:r w:rsidR="00CC3ACF" w:rsidRPr="00091604">
        <w:rPr>
          <w:rFonts w:ascii="Times New Roman" w:hAnsi="Times New Roman" w:cs="Times New Roman"/>
          <w:sz w:val="20"/>
          <w:szCs w:val="20"/>
        </w:rPr>
        <w:t xml:space="preserve">   </w:t>
      </w:r>
      <w:r w:rsidRPr="00091604">
        <w:rPr>
          <w:rFonts w:ascii="Times New Roman" w:hAnsi="Times New Roman" w:cs="Times New Roman"/>
          <w:sz w:val="20"/>
          <w:szCs w:val="20"/>
        </w:rPr>
        <w:t>Вербовологовского</w:t>
      </w:r>
    </w:p>
    <w:p w:rsidR="00091604" w:rsidRDefault="00091604" w:rsidP="00CC3ACF">
      <w:pPr>
        <w:tabs>
          <w:tab w:val="left" w:pos="5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91604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C3ACF" w:rsidRPr="00091604" w:rsidRDefault="001E22B6" w:rsidP="00CC3ACF">
      <w:pPr>
        <w:tabs>
          <w:tab w:val="left" w:pos="5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27.08</w:t>
      </w:r>
      <w:r w:rsidR="00091604">
        <w:rPr>
          <w:rFonts w:ascii="Times New Roman" w:hAnsi="Times New Roman" w:cs="Times New Roman"/>
          <w:sz w:val="20"/>
          <w:szCs w:val="20"/>
        </w:rPr>
        <w:t xml:space="preserve">.2015г. № </w:t>
      </w:r>
      <w:r w:rsidR="00CC3ACF" w:rsidRPr="000916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150</w:t>
      </w:r>
      <w:r w:rsidR="00CC3ACF" w:rsidRPr="000916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091604" w:rsidRPr="00091604" w:rsidRDefault="00091604" w:rsidP="00091604">
      <w:pPr>
        <w:tabs>
          <w:tab w:val="left" w:pos="5145"/>
        </w:tabs>
        <w:spacing w:after="0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91604" w:rsidRDefault="00091604" w:rsidP="00091604">
      <w:pPr>
        <w:rPr>
          <w:rFonts w:ascii="Times New Roman" w:hAnsi="Times New Roman" w:cs="Times New Roman"/>
          <w:sz w:val="20"/>
          <w:szCs w:val="20"/>
        </w:rPr>
      </w:pPr>
    </w:p>
    <w:p w:rsidR="00091604" w:rsidRDefault="00091604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91604" w:rsidRDefault="00091604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предоставлению муниципальной </w:t>
      </w:r>
      <w:r w:rsidR="00651CC6"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услуги</w:t>
      </w:r>
      <w:r w:rsidR="00651CC6"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Выдача разрешений на использование земель или 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находящихся в государственной и муниципальной собственности</w:t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91604" w:rsidRDefault="00091604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91604" w:rsidRDefault="00091604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по предоставлению муниципальной услуги «Выдача разрешения на использование земель или 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находящихся в государственной и муниципальной собственности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использования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091604" w:rsidRDefault="00091604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3D6D" w:rsidRPr="00A13D6D" w:rsidRDefault="00091604" w:rsidP="00A13D6D">
      <w:pPr>
        <w:pStyle w:val="a3"/>
        <w:numPr>
          <w:ilvl w:val="0"/>
          <w:numId w:val="3"/>
        </w:num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13D6D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Общие положения</w:t>
      </w:r>
    </w:p>
    <w:p w:rsidR="0062535B" w:rsidRPr="00A13D6D" w:rsidRDefault="00091604" w:rsidP="00A13D6D">
      <w:pPr>
        <w:tabs>
          <w:tab w:val="left" w:pos="3180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13D6D"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t>         Предмет регулирования.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br/>
        <w:t>Настоящий Административный регламент регулирует отношения по выдаче разрешений на исп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ользование земель или земельных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участков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 ст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. 39.34 Земельного кодекса РФ.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t>2. Круг получателей муниципальной услуги.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Получателями муниципальной услуги «Выдача разрешения на использования земель или 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находящихся в государственной и муниципальной собственности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t>» являются: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br/>
        <w:t>- физиче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ские лица;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br/>
        <w:t>- юридические лица.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t>3. Требования к порядку информирования о предоставлении муниципальной услуги.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br/>
        <w:t>Информация  о  муниципальной услуге  предоставляется непосредственно в помещениях Администрации Вербовологовского сельского поселения    (да</w:t>
      </w:r>
      <w:r w:rsidR="009E35D3" w:rsidRPr="00A13D6D">
        <w:rPr>
          <w:rFonts w:ascii="Times New Roman" w:hAnsi="Times New Roman" w:cs="Times New Roman"/>
          <w:color w:val="000000"/>
          <w:sz w:val="28"/>
          <w:szCs w:val="28"/>
        </w:rPr>
        <w:t xml:space="preserve">лее - Администрация) или 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</w:t>
      </w:r>
      <w:r w:rsidR="009E35D3" w:rsidRPr="00A13D6D"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</w:t>
      </w:r>
      <w:r w:rsidRPr="00A13D6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МФЦ), а также с использованием средств телефонной связи, электронного</w:t>
      </w:r>
      <w:r w:rsidR="006354AB" w:rsidRPr="00A13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4AB" w:rsidRPr="00A13D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r w:rsidR="006354AB" w:rsidRPr="00A13D6D">
        <w:rPr>
          <w:rFonts w:ascii="Times New Roman" w:hAnsi="Times New Roman" w:cs="Times New Roman"/>
          <w:color w:val="000000"/>
          <w:sz w:val="28"/>
          <w:szCs w:val="28"/>
        </w:rPr>
        <w:br/>
        <w:t>Сведения о месте нахождения Администрации Вербовологовского</w:t>
      </w:r>
      <w:r w:rsidR="00ED7F85" w:rsidRPr="00A13D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 347421,Ростовс</w:t>
      </w:r>
      <w:r w:rsidR="00E6584A" w:rsidRPr="00A13D6D">
        <w:rPr>
          <w:rFonts w:ascii="Times New Roman" w:hAnsi="Times New Roman" w:cs="Times New Roman"/>
          <w:color w:val="000000"/>
          <w:sz w:val="28"/>
          <w:szCs w:val="28"/>
        </w:rPr>
        <w:t>кая область</w:t>
      </w:r>
      <w:r w:rsidR="00ED7F85" w:rsidRPr="00A13D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584A" w:rsidRPr="00A13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F85" w:rsidRPr="00A13D6D">
        <w:rPr>
          <w:rFonts w:ascii="Times New Roman" w:hAnsi="Times New Roman" w:cs="Times New Roman"/>
          <w:color w:val="000000"/>
          <w:sz w:val="28"/>
          <w:szCs w:val="28"/>
        </w:rPr>
        <w:t xml:space="preserve">Дубовский район, х. </w:t>
      </w:r>
      <w:r w:rsidR="00E6584A" w:rsidRPr="00A13D6D">
        <w:rPr>
          <w:rFonts w:ascii="Times New Roman" w:hAnsi="Times New Roman" w:cs="Times New Roman"/>
          <w:color w:val="000000"/>
          <w:sz w:val="28"/>
          <w:szCs w:val="28"/>
        </w:rPr>
        <w:t xml:space="preserve"> ул. Административная 1, тел.  8 (863 77) 59-1-42</w:t>
      </w:r>
      <w:r w:rsidR="006354AB" w:rsidRPr="00A13D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54AB" w:rsidRPr="00A13D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54AB" w:rsidRPr="00A13D6D">
        <w:rPr>
          <w:rFonts w:ascii="Times New Roman" w:hAnsi="Times New Roman" w:cs="Times New Roman"/>
          <w:color w:val="000000"/>
          <w:sz w:val="28"/>
          <w:szCs w:val="28"/>
        </w:rPr>
        <w:br/>
        <w:t>С графиком (режимом) работы можно ознакомиться  на официальном сайте Администрации Вербовологовского</w:t>
      </w:r>
      <w:r w:rsidR="004106F9" w:rsidRPr="00A13D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6354AB" w:rsidRPr="00A13D6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6354AB" w:rsidRPr="00A13D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6584A" w:rsidRPr="00A13D6D"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http://verbologovsp.ru/</w:t>
      </w:r>
      <w:r w:rsidR="006354AB" w:rsidRPr="00A13D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6F9" w:rsidRPr="00A13D6D">
        <w:rPr>
          <w:rFonts w:ascii="Times New Roman" w:hAnsi="Times New Roman" w:cs="Times New Roman"/>
          <w:color w:val="000000"/>
          <w:sz w:val="28"/>
          <w:szCs w:val="28"/>
        </w:rPr>
        <w:t> Сведения о месте нахождения  МФЦ Дубовского  района: 347</w:t>
      </w:r>
      <w:r w:rsidR="00DE345B" w:rsidRPr="00A13D6D">
        <w:rPr>
          <w:rFonts w:ascii="Times New Roman" w:hAnsi="Times New Roman" w:cs="Times New Roman"/>
          <w:color w:val="000000"/>
          <w:sz w:val="28"/>
          <w:szCs w:val="28"/>
        </w:rPr>
        <w:t xml:space="preserve">410, Ростовская область, Дубовский район, с. Дубовское,  ул. Садовая, 107 по тел.:  8 (86377) 2-07-40  </w:t>
      </w:r>
      <w:r w:rsidR="006354AB" w:rsidRPr="00A13D6D">
        <w:rPr>
          <w:rFonts w:ascii="Times New Roman" w:hAnsi="Times New Roman" w:cs="Times New Roman"/>
          <w:color w:val="000000"/>
          <w:sz w:val="28"/>
          <w:szCs w:val="28"/>
        </w:rPr>
        <w:t>Официальный сайт МФЦ:</w:t>
      </w:r>
      <w:r w:rsidR="006354AB" w:rsidRPr="00A13D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146E1" w:rsidRPr="00A13D6D">
        <w:rPr>
          <w:rFonts w:ascii="Times New Roman" w:hAnsi="Times New Roman" w:cs="Times New Roman"/>
          <w:color w:val="000000"/>
          <w:sz w:val="28"/>
          <w:szCs w:val="28"/>
          <w:u w:val="single"/>
        </w:rPr>
        <w:t>dubovskiymfc@mail.ru</w:t>
      </w:r>
      <w:r w:rsidR="006354AB" w:rsidRPr="00A13D6D">
        <w:rPr>
          <w:rFonts w:ascii="Times New Roman" w:hAnsi="Times New Roman" w:cs="Times New Roman"/>
          <w:color w:val="000000"/>
          <w:sz w:val="28"/>
          <w:szCs w:val="28"/>
        </w:rPr>
        <w:br/>
        <w:t>       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62535B" w:rsidRDefault="0062535B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На информационных стендах содержится следующая информация: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график (режим) работы, номера телефонов, адрес Интернет-сайта и электронной почты;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перечень документов, необходимых для получения муниципальной услуги;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 - образцы заполнения заявлений заявителем.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На Интернет-сайте, а также на Портале государственных и муниципальных услуг Ростовской области содержится следующая информация: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схема проезда, график (режим) работы, номера телефонов, адрес электронной почты;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процедура предоставления муниципальной услуги;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порядок обжалования решения, действия или бездействия органов, участвующих в процессе оказания муниципальной услуги, их должностных 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 и работников;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перечень документов, необходимых для получения муниципальной услуги.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3D6D" w:rsidRDefault="00A13D6D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3D6D" w:rsidRDefault="0062535B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t>II.               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Стандарт предоставления муниципальной услуги.</w:t>
      </w:r>
    </w:p>
    <w:p w:rsidR="0062535B" w:rsidRDefault="0062535B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 Наименование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Наименование муниципальной услуги - «Выдача разрешения на использование земель или 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находящихся в государственной и муниципальной собственности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 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органа, предоставляющего муниципальную услугу.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Муниципальную услугу «Выдача разрешений на использование земель или 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находящихся в государственной и муниципальной собственности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» предоставляет Администрация.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услуги):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МФЦ;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 Дубовский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Межрайонная инспекция Федеральной налоговой службы № 9 по Ростовской области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ипальные органы и организации.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 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результата предоставления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Результатом предоставления муниципальной услуги является подготовка разрешения на использование земель или земельного участка, или отказ в предоставлении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Процедура предоставления услуги завершается путем получения заявителем: - постановления о выдаче разрешения на использование земель или земельного участка;</w:t>
      </w:r>
    </w:p>
    <w:p w:rsidR="0062535B" w:rsidRDefault="0062535B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постановления об отказе в выдаче разрешения на 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 или земельного участка.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предоставления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Максимально допустимый срок предоставления муниципальной услуги не должен превышать 25 дней.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13D6D" w:rsidRDefault="0062535B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Земельный кодекс РФ от 25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.10.2001 №136-ФЗ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Гражданский код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екс РФ от  30.11.1994  № 51-ФЗ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Федеральный закон от 27.07.2010 № 210-ФЗ «Об организации предоставления государственных и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Федеральный закон от 25.10.2001 № 137-ФЗ «О введении в действие Земельного кодекса Россий</w:t>
      </w:r>
      <w:r w:rsidR="001E22B6">
        <w:rPr>
          <w:rFonts w:ascii="Times New Roman" w:hAnsi="Times New Roman" w:cs="Times New Roman"/>
          <w:color w:val="000000"/>
          <w:sz w:val="28"/>
          <w:szCs w:val="28"/>
        </w:rPr>
        <w:t>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Перечень документов указан в Приложении № 1 к настоящему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Административному регламенту.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Перечень документов указан в Приложении № 2 к настоящему Административному регламенту.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услуг».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для отказа в приёме документов.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Основаниями для отказа в приёме документов являются: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обращение за получением муниципальной услуги ненадлежащего лица.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Решение об отказе в приеме документов может быть обжаловано в суд в 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порядке, предусмотренном гл. 25 Гражданского процессуального кодекса РФ или гл. 24 Арбитражного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 xml:space="preserve"> процессуального кодекса РФ.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для отказа в предоставлении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Основаниями для отказа в предоставлении муниципальной услуги являются: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отсутствие хотя бы одного из документов, указанных в Приложении 1 к  Административному регламенту;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несоответствие указанных в заявлении целей использования земель или земельного участка или объектов, предполагаемых к размещению, не предусмотренных п. 1 ст. 39.34 Земельного кодекса РФ;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земельный участок, на использование которого испрашивается, предоставлен физическому или юридическому лицу;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обращение за получением муниципальной услуги ненадлежащего лица.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го процессуального кодекса РФ.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 необходимыми и обязательными являются следующие государственные услуги: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по предоставлению сведений, внесенных в государственный кадастр недвижимости (кадастровый паспорт) – если планируется использование всего земельного участка или его части. Услуга предоставляется органами ФГБУ «Фе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деральная кадастровая палата».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взимания платы за предоставление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Услуга предоставляется бесплатно.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2.12.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 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- 200 рублей за предоставление сведений из ЕГРЮЛ и ЕГРИП (Постановление Правительства РФ от 19.05.2014 № 462);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- 400 рублей за срочное предоставление сведений из ЕГРЮЛ и ЕГРИП (Постановление Правительства РФ от 19.05.2014 № 462);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- 400 рублей (для физических лиц) и 1200 рублей (для юридических лиц) за выдачу кадастровой выписки о земельном участке (Приказ Минэкономразвития РФ от 30.07.2010 № 343);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Оплата взимается в случае обращения заявителя непосредственно в соответс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твующий государственный орган.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ожидания в очереди.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Максимальный срок ожидания 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в очереди составляет 15 минут.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Срок и порядок регистрации запроса заявителя о предоставлении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Запрос заявителя о предоставлении муниципальной услуги регистрируется в Администрации или МФЦ в день поступлен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ия запроса.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Тр</w:t>
      </w:r>
      <w:bookmarkStart w:id="0" w:name="_GoBack"/>
      <w:bookmarkEnd w:id="0"/>
      <w:r w:rsidRPr="002D08D0">
        <w:rPr>
          <w:rFonts w:ascii="Times New Roman" w:hAnsi="Times New Roman" w:cs="Times New Roman"/>
          <w:color w:val="000000"/>
          <w:sz w:val="28"/>
          <w:szCs w:val="28"/>
        </w:rPr>
        <w:t>ебования к помещениям, в которых предоставляется муниципальная услуга.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Помещения для предоставления муниципальной услуги преимущественно должны размещаться на нижних этажах зданий или в отдельно стоящих з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даниях.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Места ожидания предоставления муниципальной услуги оборудуются стульями, кресельными секциями.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новении чрезвычайной ситуации.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2.16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 Показатели доступности и качества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Критериями доступности и качества оказания муниципальной услуги являются: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удовлетворенность заявителей качеством услуги;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доступность услуги;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доступность информации;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соблюдение сроков предоставления муниципальной услуги;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отсутствие обоснованных жалоб со стороны заявителей по результатам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 требованиями к качеству предоставления муниципальной услуги являются: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а) достоверность предоставляемой заявителям информации о ходе предоставления муниципальной услуги;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б) наглядность форм предоставляемой информации об административных процедурах;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в) удобство и доступность получения информации заявителями о порядке предоставления муниципальной услуги.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Приём заявителя и выдачу документов заявителю осуществляет должностное лицо Администрации или МФЦ.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Время приёма документов не может превышать 30 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минут.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приёма заявителей.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Часы приема заявителей сотрудниками Администрации Вербоволо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говского сельского поселения: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0EA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приёма заявителей.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Часы приема заявителей сотр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удниками Администрации:</w:t>
      </w:r>
    </w:p>
    <w:p w:rsidR="0067358F" w:rsidRDefault="0062535B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t>Понедельник – 08-00 – 16-00,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Вторник        -  08-00 – 16-00,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Четверг         -  08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>-00 – 16-00,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br/>
        <w:t>Обед с 12-00 - 13-0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0.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Суббота, воскресенье – выходные дни.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Часы приема заявителей сотрудн</w:t>
      </w:r>
      <w:r w:rsidR="0067358F">
        <w:rPr>
          <w:rFonts w:ascii="Times New Roman" w:hAnsi="Times New Roman" w:cs="Times New Roman"/>
          <w:color w:val="000000"/>
          <w:sz w:val="28"/>
          <w:szCs w:val="28"/>
        </w:rPr>
        <w:t>иками МФЦ:</w:t>
      </w:r>
      <w:r w:rsidR="0067358F">
        <w:rPr>
          <w:rFonts w:ascii="Times New Roman" w:hAnsi="Times New Roman" w:cs="Times New Roman"/>
          <w:color w:val="000000"/>
          <w:sz w:val="28"/>
          <w:szCs w:val="28"/>
        </w:rPr>
        <w:br/>
        <w:t>Понедельник, вторник-</w:t>
      </w:r>
      <w:r w:rsidR="0067358F" w:rsidRPr="00673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58F">
        <w:rPr>
          <w:rFonts w:ascii="Times New Roman" w:hAnsi="Times New Roman" w:cs="Times New Roman"/>
          <w:color w:val="000000"/>
          <w:sz w:val="28"/>
          <w:szCs w:val="28"/>
        </w:rPr>
        <w:t>с 8.00-17.00 (без перерыва)</w:t>
      </w:r>
    </w:p>
    <w:p w:rsidR="0067358F" w:rsidRDefault="0067358F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535B" w:rsidRPr="002D08D0">
        <w:rPr>
          <w:rFonts w:ascii="Times New Roman" w:hAnsi="Times New Roman" w:cs="Times New Roman"/>
          <w:color w:val="000000"/>
          <w:sz w:val="28"/>
          <w:szCs w:val="28"/>
        </w:rPr>
        <w:t>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13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8.00 – 20.00 (без перерыва)</w:t>
      </w:r>
    </w:p>
    <w:p w:rsidR="00A13D6D" w:rsidRDefault="00A13D6D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четверг ,пятница</w:t>
      </w:r>
      <w:r w:rsidR="0067358F">
        <w:rPr>
          <w:rFonts w:ascii="Times New Roman" w:hAnsi="Times New Roman" w:cs="Times New Roman"/>
          <w:color w:val="000000"/>
          <w:sz w:val="28"/>
          <w:szCs w:val="28"/>
        </w:rPr>
        <w:t xml:space="preserve"> - с 8.00-17.00 (без перерыва) </w:t>
      </w:r>
    </w:p>
    <w:p w:rsidR="0067358F" w:rsidRDefault="0067358F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суббота – 9.00 – 15.00 (без перерыва).</w:t>
      </w:r>
    </w:p>
    <w:p w:rsidR="00A13D6D" w:rsidRDefault="00A13D6D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3D6D" w:rsidRDefault="00A13D6D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III.            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  в том числе особенности выполнения административных процедур в электронной форме.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Лицо, заинтересованное в получении разрешения, обращается с заявлением о выдаче разрешения на использование земель или земельного участка (приложение № 3 к Административному регламенту).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К заявлению прилагаются документы в соответствии с п. 9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Сотрудники Администрации в течение 25 дней с момента получения заявления подготавливает постановление о выдаче разрешения на использования земель или земельного участка или постановление об отказе в выдаче разрешения на использования з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емель или земельного участка.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Сотрудники Администрации в течение 3 рабочих дней с момента 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принятия указанного в п. 24 настоящего Административного регламента постановления направляют его заявителю заказным письмом с приложением документов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, предоставленных заявителем.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  Сотрудники Администрации в течение 10 рабочих дней с момента принятия указанного в п. 24 настоящего Административного регламента постановления направляют копию данного постановления с приложением схемы границ предполагаемых к использованию земель или части земельного участка на кадастровом плане территории в Управление Роср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еестра по Ростовской области.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Блок-схема предоставления муниципальной услуги указана в Приложении № 4 Административного регламента.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3D6D" w:rsidRDefault="00A13D6D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C0" w:rsidRDefault="00A13D6D" w:rsidP="00091604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t>IV.           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Формы контроля за исполнением Административного регламента.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Вербовологовского сельског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о поселения  (далее - Глава).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       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сть за соблюдение законности.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      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ерриториальных органов.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      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льством Российской Федерации.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    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091604" w:rsidRDefault="00A13D6D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  <w:u w:val="single"/>
        </w:rPr>
        <w:t>V. Досудебный (внесудебный) порядок обжалования решений и действий (бездействия) Администрации, а также её должностных лиц.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5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может обратиться с 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>жалобой в следующих случаях: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- 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>нарушение срока регистрации запроса заявителя о предоста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>влении муниципальной услуги;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>нарушение срока предоста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>вления муниципальной услуги;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- 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>ипальной услуги, у заявителя;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>иципальными правовыми актами;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>иципальными правовыми актами;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5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 xml:space="preserve"> Жалоба должна содержать: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>действие) которых обжалуются;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>ть направлен ответ заявителю;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t>ибо муниципального служащего;</w:t>
      </w:r>
      <w:r w:rsidR="002C45C0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представлены документы (при наличии), подтверждающие дов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оды заявителя, либо их копии.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  <w:t>5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>ия жалобы может быть сокращен.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A068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>Жалоба может быть подана в письменной форме на бумажном носителе, в электронном виде, путем обращения на электронную почту Администрации Вербовологовского</w:t>
      </w:r>
      <w:r w:rsidR="00B61E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 sp09094@donpac.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t>ru или официальный интернет-сайт Администрации Вербовологовского сельского поселения</w:t>
      </w:r>
      <w:r w:rsidR="002C45C0"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1E40" w:rsidRPr="00A13D6D"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http://verbologovsp.ru/</w:t>
      </w:r>
      <w:r w:rsidR="002C45C0"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35B"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35B"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54AB"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604"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091604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E40" w:rsidRDefault="00B61E40" w:rsidP="00B61E40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 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t>Приложение  № 1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t>по предоставлению муниципальной услуги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t xml:space="preserve">«Выдача разрешения на использование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B61E40" w:rsidRPr="00B61E40" w:rsidRDefault="00B61E40" w:rsidP="00B61E40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Земель или земельного участка»                              </w:t>
      </w:r>
    </w:p>
    <w:p w:rsidR="00B61E40" w:rsidRDefault="00B61E40" w:rsidP="00091604">
      <w:pPr>
        <w:tabs>
          <w:tab w:val="left" w:pos="31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91604" w:rsidRDefault="00B61E40" w:rsidP="00091604">
      <w:pPr>
        <w:tabs>
          <w:tab w:val="left" w:pos="318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№п/п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документа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заявителя (заявителей), являющегося физическим лицом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копия при предъявлении оригинала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Выписка из ЕГРЮЛ (если заявителем является юридическое лицо) или ЕГРИП (если заявителем является индивидуальный предприниматель)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оригинал, выданный не позднее, чем за 30 дней до дня обращения за услугой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копия при предъявлении оригинала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представителя физического или юридического лица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копия при предъявлении оригинала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(если планируется использовать земли или часть земельного участка) -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оригинал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Кадастровая выписка о земельном участке или кадастровый паспорт земельного участка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оригинал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Выписка из ЕГРП на земельный участок –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оригинал</w:t>
      </w:r>
      <w:r w:rsidRPr="002D08D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Лицензия, удостоверяющая право проведения работ по геологическому изучению недр (при </w:t>
      </w:r>
      <w:r w:rsidR="001E22B6" w:rsidRPr="002D08D0">
        <w:rPr>
          <w:rFonts w:ascii="Times New Roman" w:hAnsi="Times New Roman" w:cs="Times New Roman"/>
          <w:color w:val="000000"/>
          <w:sz w:val="28"/>
          <w:szCs w:val="28"/>
        </w:rPr>
        <w:t>и спрашивании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использовании земельного участка для геологического изучения недр) –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копия при предъявлении оригинала</w:t>
      </w:r>
    </w:p>
    <w:p w:rsidR="00B61E40" w:rsidRDefault="00B61E40" w:rsidP="00B61E40">
      <w:pPr>
        <w:tabs>
          <w:tab w:val="left" w:pos="3180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Приложение  № 2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t>по предоставлению муниципальной услуги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B61E40">
        <w:rPr>
          <w:rFonts w:ascii="Times New Roman" w:hAnsi="Times New Roman" w:cs="Times New Roman"/>
          <w:color w:val="000000"/>
          <w:sz w:val="20"/>
          <w:szCs w:val="20"/>
        </w:rPr>
        <w:t xml:space="preserve">«Выдача разрешения на использование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B61E40" w:rsidRPr="00B61E40" w:rsidRDefault="00B61E40" w:rsidP="00B61E40">
      <w:pPr>
        <w:tabs>
          <w:tab w:val="left" w:pos="318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Земель или земельного участка»                              </w:t>
      </w:r>
    </w:p>
    <w:p w:rsidR="00B61E40" w:rsidRDefault="00B61E40" w:rsidP="0009160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p w:rsidR="00B61E40" w:rsidRPr="00091604" w:rsidRDefault="00B61E40" w:rsidP="0009160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2D08D0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№п/п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документа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Кадастровая выписка о земельном участке или кадастровый паспорт земельного участка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оригинал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>Выписка из ЕГРП на земельный участок –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оригинал</w:t>
      </w:r>
      <w:r w:rsidRPr="002D08D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8D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Лицензия, удостоверяющая право проведения работ по геологическому изучению недр (при </w:t>
      </w:r>
      <w:r w:rsidR="001E22B6" w:rsidRPr="002D08D0">
        <w:rPr>
          <w:rFonts w:ascii="Times New Roman" w:hAnsi="Times New Roman" w:cs="Times New Roman"/>
          <w:color w:val="000000"/>
          <w:sz w:val="28"/>
          <w:szCs w:val="28"/>
        </w:rPr>
        <w:t>и спрашивании</w:t>
      </w:r>
      <w:r w:rsidRPr="002D08D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использовании земельного участка для геологического изучения недр) –</w:t>
      </w:r>
      <w:r w:rsidRPr="002D08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копия при предъявлении оригинала</w:t>
      </w:r>
    </w:p>
    <w:sectPr w:rsidR="00B61E40" w:rsidRPr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18" w:rsidRDefault="00EF4418" w:rsidP="00CC3ACF">
      <w:pPr>
        <w:spacing w:after="0" w:line="240" w:lineRule="auto"/>
      </w:pPr>
      <w:r>
        <w:separator/>
      </w:r>
    </w:p>
  </w:endnote>
  <w:endnote w:type="continuationSeparator" w:id="0">
    <w:p w:rsidR="00EF4418" w:rsidRDefault="00EF4418" w:rsidP="00CC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18" w:rsidRDefault="00EF4418" w:rsidP="00CC3ACF">
      <w:pPr>
        <w:spacing w:after="0" w:line="240" w:lineRule="auto"/>
      </w:pPr>
      <w:r>
        <w:separator/>
      </w:r>
    </w:p>
  </w:footnote>
  <w:footnote w:type="continuationSeparator" w:id="0">
    <w:p w:rsidR="00EF4418" w:rsidRDefault="00EF4418" w:rsidP="00CC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E37"/>
    <w:multiLevelType w:val="hybridMultilevel"/>
    <w:tmpl w:val="46FC812C"/>
    <w:lvl w:ilvl="0" w:tplc="1FDA4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0A59"/>
    <w:multiLevelType w:val="hybridMultilevel"/>
    <w:tmpl w:val="6FB03900"/>
    <w:lvl w:ilvl="0" w:tplc="DF347F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105A3"/>
    <w:multiLevelType w:val="hybridMultilevel"/>
    <w:tmpl w:val="D38896DC"/>
    <w:lvl w:ilvl="0" w:tplc="78A849DC">
      <w:start w:val="1"/>
      <w:numFmt w:val="upperRoman"/>
      <w:lvlText w:val="%1."/>
      <w:lvlJc w:val="left"/>
      <w:pPr>
        <w:ind w:left="1860" w:hanging="150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C3"/>
    <w:rsid w:val="00056FE6"/>
    <w:rsid w:val="00091604"/>
    <w:rsid w:val="001006AF"/>
    <w:rsid w:val="001E22B6"/>
    <w:rsid w:val="002146E1"/>
    <w:rsid w:val="002C45C0"/>
    <w:rsid w:val="004106F9"/>
    <w:rsid w:val="0060514B"/>
    <w:rsid w:val="0062535B"/>
    <w:rsid w:val="006354AB"/>
    <w:rsid w:val="00651CC6"/>
    <w:rsid w:val="0067358F"/>
    <w:rsid w:val="007420AC"/>
    <w:rsid w:val="00944FC3"/>
    <w:rsid w:val="009E35D3"/>
    <w:rsid w:val="00A13D6D"/>
    <w:rsid w:val="00A619DD"/>
    <w:rsid w:val="00AE1AB7"/>
    <w:rsid w:val="00B13F47"/>
    <w:rsid w:val="00B350EA"/>
    <w:rsid w:val="00B61E40"/>
    <w:rsid w:val="00BC54D6"/>
    <w:rsid w:val="00C93394"/>
    <w:rsid w:val="00CC3ACF"/>
    <w:rsid w:val="00DA0687"/>
    <w:rsid w:val="00DE345B"/>
    <w:rsid w:val="00E61F78"/>
    <w:rsid w:val="00E6584A"/>
    <w:rsid w:val="00ED7F85"/>
    <w:rsid w:val="00EE4B27"/>
    <w:rsid w:val="00E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8B1A-393C-4CED-BD37-EFDAEDF1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AB7"/>
  </w:style>
  <w:style w:type="paragraph" w:styleId="a3">
    <w:name w:val="List Paragraph"/>
    <w:basedOn w:val="a"/>
    <w:uiPriority w:val="34"/>
    <w:qFormat/>
    <w:rsid w:val="00AE1A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ACF"/>
  </w:style>
  <w:style w:type="paragraph" w:styleId="a6">
    <w:name w:val="footer"/>
    <w:basedOn w:val="a"/>
    <w:link w:val="a7"/>
    <w:uiPriority w:val="99"/>
    <w:unhideWhenUsed/>
    <w:rsid w:val="00CC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ACF"/>
  </w:style>
  <w:style w:type="paragraph" w:styleId="a8">
    <w:name w:val="Balloon Text"/>
    <w:basedOn w:val="a"/>
    <w:link w:val="a9"/>
    <w:uiPriority w:val="99"/>
    <w:semiHidden/>
    <w:unhideWhenUsed/>
    <w:rsid w:val="001E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2016-04-13T11:55:00Z</cp:lastPrinted>
  <dcterms:created xsi:type="dcterms:W3CDTF">2016-01-12T10:21:00Z</dcterms:created>
  <dcterms:modified xsi:type="dcterms:W3CDTF">2016-04-15T06:45:00Z</dcterms:modified>
</cp:coreProperties>
</file>