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D250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D2505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 style="mso-next-textbox:#Text Box 4"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4549B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80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 style="mso-next-textbox:#Text Box 5"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64549B">
                    <w:rPr>
                      <w:sz w:val="32"/>
                      <w:szCs w:val="32"/>
                    </w:rPr>
                    <w:t>1</w:t>
                  </w:r>
                  <w:r w:rsidR="00043973">
                    <w:rPr>
                      <w:sz w:val="32"/>
                      <w:szCs w:val="32"/>
                    </w:rPr>
                    <w:t>5</w:t>
                  </w:r>
                </w:p>
                <w:p w:rsidR="00276A49" w:rsidRPr="0039735C" w:rsidRDefault="00730B64" w:rsidP="00276A49">
                  <w:r>
                    <w:t xml:space="preserve"> </w:t>
                  </w:r>
                  <w:r w:rsidR="0064549B">
                    <w:t xml:space="preserve">  </w:t>
                  </w:r>
                  <w:r w:rsidR="0064549B" w:rsidRPr="0064549B">
                    <w:rPr>
                      <w:sz w:val="28"/>
                    </w:rPr>
                    <w:t xml:space="preserve"> мая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64549B">
        <w:rPr>
          <w:b/>
          <w:u w:val="single"/>
        </w:rPr>
        <w:t>8</w:t>
      </w:r>
      <w:r w:rsidR="008516E2">
        <w:rPr>
          <w:b/>
          <w:u w:val="single"/>
        </w:rPr>
        <w:t xml:space="preserve"> (</w:t>
      </w:r>
      <w:r w:rsidR="0064549B">
        <w:rPr>
          <w:b/>
          <w:u w:val="single"/>
        </w:rPr>
        <w:t>80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64549B">
        <w:rPr>
          <w:b/>
          <w:sz w:val="28"/>
          <w:u w:val="single"/>
        </w:rPr>
        <w:t>15 мая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E8297E" w:rsidP="00E8297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BA673C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Вербовологовского сельского  поселения</w:t>
      </w:r>
    </w:p>
    <w:p w:rsidR="00730B64" w:rsidRPr="0014409A" w:rsidRDefault="00BA673C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</w:t>
      </w:r>
      <w:r w:rsidR="00E8297E">
        <w:rPr>
          <w:noProof/>
          <w:sz w:val="28"/>
        </w:rPr>
        <w:t>ПОСТАНОВЛЕНИЕ №</w:t>
      </w:r>
      <w:r w:rsidR="0064549B">
        <w:rPr>
          <w:noProof/>
          <w:sz w:val="28"/>
        </w:rPr>
        <w:t>68</w:t>
      </w: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64549B">
        <w:rPr>
          <w:noProof/>
        </w:rPr>
        <w:t xml:space="preserve">14  мая </w:t>
      </w:r>
      <w:r>
        <w:rPr>
          <w:noProof/>
        </w:rPr>
        <w:t xml:space="preserve"> 201</w:t>
      </w:r>
      <w:r w:rsidR="00BA673C">
        <w:rPr>
          <w:noProof/>
        </w:rPr>
        <w:t>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15486B"/>
    <w:p w:rsidR="00E96889" w:rsidRDefault="00E96889" w:rsidP="0015486B">
      <w:r>
        <w:t xml:space="preserve"> </w:t>
      </w:r>
    </w:p>
    <w:p w:rsidR="00EB58C3" w:rsidRDefault="00276A49" w:rsidP="0015486B">
      <w:pPr>
        <w:rPr>
          <w:noProof/>
        </w:rPr>
      </w:pPr>
      <w:r>
        <w:t xml:space="preserve">                                                                      </w:t>
      </w:r>
      <w:r w:rsidR="0015486B">
        <w:rPr>
          <w:noProof/>
        </w:rPr>
        <w:t xml:space="preserve">                      </w:t>
      </w:r>
    </w:p>
    <w:p w:rsidR="00EB58C3" w:rsidRDefault="00EB58C3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EB58C3" w:rsidRDefault="00EB58C3" w:rsidP="0015486B">
      <w:pPr>
        <w:rPr>
          <w:noProof/>
        </w:rPr>
        <w:sectPr w:rsidR="00EB58C3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B58C3" w:rsidRPr="00394977" w:rsidRDefault="00EB58C3" w:rsidP="00EB58C3">
      <w:pPr>
        <w:jc w:val="center"/>
        <w:rPr>
          <w:b/>
          <w:kern w:val="1"/>
          <w:szCs w:val="28"/>
          <w:u w:val="single"/>
        </w:rPr>
      </w:pPr>
      <w:r>
        <w:rPr>
          <w:b/>
          <w:kern w:val="1"/>
          <w:szCs w:val="28"/>
          <w:u w:val="single"/>
        </w:rPr>
        <w:lastRenderedPageBreak/>
        <w:t>Хуторская  жизнь №8(80)  от  15  мая  2015г.                                                                       стр.3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ВЕРБОВОЛОГОВСКОГО СЕЛЬСКОГО ПОСЕЛЕНИЯ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№ 68</w:t>
      </w:r>
    </w:p>
    <w:p w:rsidR="00EB58C3" w:rsidRDefault="00EB58C3" w:rsidP="00EB58C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14.05.2015 г.                                                                                        х. Вербовый Лог </w:t>
      </w:r>
    </w:p>
    <w:p w:rsidR="00EB58C3" w:rsidRDefault="00EB58C3" w:rsidP="00EB58C3">
      <w:pPr>
        <w:jc w:val="both"/>
        <w:rPr>
          <w:kern w:val="1"/>
          <w:sz w:val="28"/>
          <w:szCs w:val="28"/>
        </w:rPr>
      </w:pPr>
    </w:p>
    <w:p w:rsidR="00EB58C3" w:rsidRDefault="00EB58C3" w:rsidP="00EB58C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Об арендной плате за использование земельных участков,  находящихся в</w:t>
      </w:r>
    </w:p>
    <w:p w:rsidR="00EB58C3" w:rsidRDefault="00EB58C3" w:rsidP="00EB58C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собственности муниципального образования</w:t>
      </w:r>
    </w:p>
    <w:p w:rsidR="00EB58C3" w:rsidRDefault="00EB58C3" w:rsidP="00EB58C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сельское поселение»</w:t>
      </w:r>
    </w:p>
    <w:p w:rsidR="00EB58C3" w:rsidRDefault="00EB58C3" w:rsidP="00EB58C3">
      <w:pPr>
        <w:jc w:val="both"/>
        <w:rPr>
          <w:kern w:val="1"/>
          <w:sz w:val="28"/>
          <w:szCs w:val="28"/>
        </w:rPr>
      </w:pP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В соответствии с Земельным кодексом Российской Федерации,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Федерации», Областным законом от 22.07.2003 № 19-ЗС </w:t>
      </w:r>
      <w:r>
        <w:rPr>
          <w:kern w:val="1"/>
          <w:sz w:val="28"/>
          <w:szCs w:val="28"/>
        </w:rPr>
        <w:br/>
        <w:t xml:space="preserve">«О регулировании земельных отношений в Ростовской области», постановлением Правительства Российской Федерации от 16.07.2009 № 582 </w:t>
      </w:r>
      <w:r>
        <w:rPr>
          <w:kern w:val="1"/>
          <w:sz w:val="28"/>
          <w:szCs w:val="28"/>
        </w:rPr>
        <w:br/>
        <w:t>«Об основных принципах определения арендной платы при аренде земельных участков, находящихся в государственной или муниципальной</w:t>
      </w:r>
      <w:proofErr w:type="gramEnd"/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 xml:space="preserve">собственности, </w:t>
      </w:r>
      <w:r>
        <w:rPr>
          <w:kern w:val="1"/>
          <w:sz w:val="28"/>
          <w:szCs w:val="28"/>
        </w:rPr>
        <w:br/>
        <w:t>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 собственности муниципального образования «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сельское поселение» Администрация Вербовологовского сельского поселения,</w:t>
      </w:r>
      <w:proofErr w:type="gramEnd"/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</w:p>
    <w:p w:rsidR="00EB58C3" w:rsidRPr="002B1305" w:rsidRDefault="00EB58C3" w:rsidP="00EB58C3">
      <w:pPr>
        <w:jc w:val="center"/>
        <w:rPr>
          <w:rFonts w:ascii="Calibri" w:hAnsi="Calibri" w:cs="Times New Roman Полужирный"/>
          <w:spacing w:val="70"/>
          <w:kern w:val="1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pacing w:val="70"/>
          <w:kern w:val="1"/>
          <w:sz w:val="28"/>
          <w:szCs w:val="28"/>
        </w:rPr>
        <w:t>ПОСТАНОВЛЯЕТ:</w:t>
      </w:r>
    </w:p>
    <w:p w:rsidR="00EB58C3" w:rsidRPr="002B1305" w:rsidRDefault="00EB58C3" w:rsidP="00EB58C3">
      <w:pPr>
        <w:jc w:val="center"/>
        <w:rPr>
          <w:rFonts w:ascii="Calibri" w:hAnsi="Calibri"/>
          <w:b/>
          <w:kern w:val="1"/>
          <w:sz w:val="28"/>
          <w:szCs w:val="28"/>
        </w:rPr>
      </w:pPr>
    </w:p>
    <w:p w:rsidR="00EB58C3" w:rsidRDefault="00EB58C3" w:rsidP="00EB58C3">
      <w:pPr>
        <w:ind w:firstLine="70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Утвердить Порядок определения размера арендной платы за  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сельское поселение», согласно приложению 1.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Постановление вступает в силу со дня его официального опубликования в печатном </w:t>
      </w:r>
      <w:proofErr w:type="gramStart"/>
      <w:r>
        <w:rPr>
          <w:kern w:val="1"/>
          <w:sz w:val="28"/>
          <w:szCs w:val="28"/>
        </w:rPr>
        <w:t>издании</w:t>
      </w:r>
      <w:proofErr w:type="gramEnd"/>
      <w:r>
        <w:rPr>
          <w:kern w:val="1"/>
          <w:sz w:val="28"/>
          <w:szCs w:val="28"/>
        </w:rPr>
        <w:t xml:space="preserve"> «Хуторская  жизнь» Вербовологовского сельского поселения и размещения на официальном сайте.</w:t>
      </w:r>
    </w:p>
    <w:p w:rsidR="00EB58C3" w:rsidRDefault="00EB58C3" w:rsidP="00EB58C3">
      <w:pPr>
        <w:ind w:firstLine="70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3. </w:t>
      </w:r>
      <w:proofErr w:type="gramStart"/>
      <w:r>
        <w:rPr>
          <w:kern w:val="1"/>
          <w:sz w:val="28"/>
          <w:szCs w:val="28"/>
        </w:rPr>
        <w:t>Контроль за</w:t>
      </w:r>
      <w:proofErr w:type="gramEnd"/>
      <w:r>
        <w:rPr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EB58C3" w:rsidRDefault="00EB58C3" w:rsidP="00EB58C3">
      <w:pPr>
        <w:pStyle w:val="a6"/>
        <w:tabs>
          <w:tab w:val="left" w:pos="1260"/>
        </w:tabs>
        <w:ind w:left="-360" w:right="355"/>
        <w:jc w:val="both"/>
        <w:rPr>
          <w:szCs w:val="28"/>
        </w:rPr>
      </w:pPr>
    </w:p>
    <w:p w:rsidR="00EB58C3" w:rsidRDefault="00EB58C3" w:rsidP="00EB58C3">
      <w:pPr>
        <w:pStyle w:val="a6"/>
        <w:tabs>
          <w:tab w:val="left" w:pos="1260"/>
        </w:tabs>
        <w:ind w:left="-360" w:right="355"/>
        <w:jc w:val="both"/>
        <w:rPr>
          <w:szCs w:val="28"/>
        </w:rPr>
      </w:pPr>
      <w:r>
        <w:rPr>
          <w:szCs w:val="28"/>
        </w:rPr>
        <w:t>Глава Вербовологовского</w:t>
      </w:r>
    </w:p>
    <w:p w:rsidR="00EB58C3" w:rsidRDefault="00EB58C3" w:rsidP="00EB58C3">
      <w:pPr>
        <w:pStyle w:val="a6"/>
        <w:tabs>
          <w:tab w:val="left" w:pos="1260"/>
        </w:tabs>
        <w:ind w:left="-360" w:right="355"/>
        <w:jc w:val="both"/>
        <w:rPr>
          <w:szCs w:val="28"/>
        </w:rPr>
      </w:pP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                                                                    </w:t>
      </w:r>
      <w:proofErr w:type="spellStart"/>
      <w:r>
        <w:rPr>
          <w:szCs w:val="28"/>
        </w:rPr>
        <w:t>В.</w:t>
      </w:r>
      <w:proofErr w:type="gramEnd"/>
      <w:r>
        <w:rPr>
          <w:szCs w:val="28"/>
        </w:rPr>
        <w:t>И.Картичев</w:t>
      </w:r>
      <w:proofErr w:type="spellEnd"/>
    </w:p>
    <w:p w:rsidR="00EB58C3" w:rsidRDefault="00EB58C3" w:rsidP="00EB58C3">
      <w:pPr>
        <w:pStyle w:val="a6"/>
        <w:ind w:left="-360" w:right="355"/>
        <w:jc w:val="both"/>
        <w:rPr>
          <w:sz w:val="22"/>
          <w:szCs w:val="22"/>
        </w:rPr>
      </w:pPr>
      <w:r>
        <w:rPr>
          <w:szCs w:val="28"/>
        </w:rPr>
        <w:t xml:space="preserve">     </w:t>
      </w:r>
    </w:p>
    <w:p w:rsidR="00EB58C3" w:rsidRDefault="00EB58C3" w:rsidP="00EB58C3">
      <w:pPr>
        <w:pageBreakBefore/>
        <w:ind w:left="623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Приложение  </w:t>
      </w:r>
    </w:p>
    <w:p w:rsidR="00EB58C3" w:rsidRDefault="00EB58C3" w:rsidP="00EB58C3">
      <w:pPr>
        <w:ind w:left="623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EB58C3" w:rsidRDefault="00EB58C3" w:rsidP="00EB58C3">
      <w:pPr>
        <w:ind w:left="623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EB58C3" w:rsidRPr="00BA0E0F" w:rsidRDefault="00EB58C3" w:rsidP="00EB58C3">
      <w:pPr>
        <w:ind w:left="6237"/>
        <w:rPr>
          <w:sz w:val="28"/>
        </w:rPr>
      </w:pPr>
      <w:r>
        <w:rPr>
          <w:kern w:val="1"/>
          <w:sz w:val="28"/>
          <w:szCs w:val="28"/>
        </w:rPr>
        <w:t xml:space="preserve">Вербовологовского сельского поселения </w:t>
      </w:r>
      <w:r>
        <w:rPr>
          <w:sz w:val="28"/>
        </w:rPr>
        <w:t xml:space="preserve">от 14.05.2015  № 68 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ПОРЯДОК</w:t>
      </w:r>
    </w:p>
    <w:p w:rsidR="00EB58C3" w:rsidRDefault="00EB58C3" w:rsidP="00EB58C3">
      <w:pPr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определения размера арендной платы</w:t>
      </w:r>
    </w:p>
    <w:p w:rsidR="00EB58C3" w:rsidRDefault="00EB58C3" w:rsidP="00EB58C3">
      <w:pPr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за использование земельных участков, находящихся </w:t>
      </w:r>
    </w:p>
    <w:p w:rsidR="00EB58C3" w:rsidRDefault="00EB58C3" w:rsidP="00EB58C3">
      <w:pPr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в муниципальной собственности муниципального образования </w:t>
      </w:r>
    </w:p>
    <w:p w:rsidR="00EB58C3" w:rsidRDefault="00EB58C3" w:rsidP="00EB58C3">
      <w:pPr>
        <w:jc w:val="center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</w:t>
      </w:r>
    </w:p>
    <w:p w:rsidR="00EB58C3" w:rsidRDefault="00EB58C3" w:rsidP="00EB58C3">
      <w:pPr>
        <w:ind w:firstLine="708"/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ind w:firstLine="708"/>
        <w:jc w:val="center"/>
        <w:rPr>
          <w:kern w:val="1"/>
          <w:sz w:val="28"/>
          <w:szCs w:val="28"/>
        </w:rPr>
      </w:pP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</w:t>
      </w:r>
      <w:proofErr w:type="gramStart"/>
      <w:r>
        <w:rPr>
          <w:kern w:val="1"/>
          <w:sz w:val="28"/>
          <w:szCs w:val="28"/>
        </w:rPr>
        <w:t>Размер арендной платы на год за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сельское поселение», принимается равным размеру земельного налога за такие земельные участки, установленному в соответствии с Налоговым кодексом Российской Федерации нормативными правовыми актами  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сельского поселения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</w:t>
      </w:r>
      <w:proofErr w:type="gramEnd"/>
      <w:r>
        <w:rPr>
          <w:kern w:val="1"/>
          <w:sz w:val="28"/>
          <w:szCs w:val="28"/>
        </w:rPr>
        <w:t xml:space="preserve">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kern w:val="1"/>
          <w:sz w:val="28"/>
          <w:szCs w:val="28"/>
        </w:rPr>
        <w:t>2. </w:t>
      </w:r>
      <w:r>
        <w:rPr>
          <w:rFonts w:eastAsia="Calibri"/>
          <w:kern w:val="1"/>
          <w:sz w:val="28"/>
          <w:szCs w:val="28"/>
        </w:rPr>
        <w:t xml:space="preserve">Арендная плата за земельные участки, предоставленные без проведения торгов в </w:t>
      </w:r>
      <w:proofErr w:type="gramStart"/>
      <w:r>
        <w:rPr>
          <w:rFonts w:eastAsia="Calibri"/>
          <w:kern w:val="1"/>
          <w:sz w:val="28"/>
          <w:szCs w:val="28"/>
        </w:rPr>
        <w:t>случаях</w:t>
      </w:r>
      <w:proofErr w:type="gramEnd"/>
      <w:r>
        <w:rPr>
          <w:rFonts w:eastAsia="Calibri"/>
          <w:kern w:val="1"/>
          <w:sz w:val="28"/>
          <w:szCs w:val="28"/>
        </w:rPr>
        <w:t>, указанных в пункте 4 статьи 39</w:t>
      </w:r>
      <w:r>
        <w:rPr>
          <w:rFonts w:eastAsia="Calibri"/>
          <w:kern w:val="1"/>
          <w:sz w:val="28"/>
          <w:szCs w:val="28"/>
          <w:vertAlign w:val="superscript"/>
        </w:rPr>
        <w:t>7</w:t>
      </w:r>
      <w:r>
        <w:rPr>
          <w:rFonts w:eastAsia="Calibri"/>
          <w:kern w:val="1"/>
          <w:sz w:val="28"/>
          <w:szCs w:val="28"/>
        </w:rPr>
        <w:t xml:space="preserve"> Земельного кодекса Российской Федерации, рассчитывается в размере: 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1,5 процента кадастровой стоимости земельного участка</w:t>
      </w:r>
      <w:r>
        <w:rPr>
          <w:rFonts w:eastAsia="Calibri"/>
          <w:kern w:val="1"/>
          <w:sz w:val="28"/>
          <w:szCs w:val="28"/>
        </w:rPr>
        <w:t>, 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1,5 процента кадастровой стоимости земельного участка, предоставленного (занятого) для размещения инфраструктуры морских и речных</w:t>
      </w:r>
      <w:r>
        <w:rPr>
          <w:rFonts w:eastAsia="Calibri"/>
          <w:kern w:val="1"/>
          <w:sz w:val="28"/>
          <w:szCs w:val="28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1,0 процента кадастровой стоимости земельного участка, предоставленного (занятого) для размещения гидроэлектростанций,</w:t>
      </w:r>
      <w:r>
        <w:rPr>
          <w:rFonts w:eastAsia="Calibri"/>
          <w:kern w:val="1"/>
          <w:sz w:val="28"/>
          <w:szCs w:val="28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</w:t>
      </w:r>
      <w:r>
        <w:rPr>
          <w:rFonts w:eastAsia="Calibri"/>
          <w:spacing w:val="-2"/>
          <w:kern w:val="1"/>
          <w:sz w:val="28"/>
          <w:szCs w:val="28"/>
        </w:rPr>
        <w:t>,6 процента кадастровой стоимости</w:t>
      </w:r>
      <w:r>
        <w:rPr>
          <w:spacing w:val="-2"/>
          <w:kern w:val="1"/>
          <w:sz w:val="28"/>
          <w:szCs w:val="28"/>
        </w:rPr>
        <w:t xml:space="preserve"> земельного участка, </w:t>
      </w:r>
      <w:r>
        <w:rPr>
          <w:rFonts w:eastAsia="Calibri"/>
          <w:spacing w:val="-2"/>
          <w:kern w:val="1"/>
          <w:sz w:val="28"/>
          <w:szCs w:val="28"/>
        </w:rPr>
        <w:t>предоставленного (занятого)</w:t>
      </w:r>
      <w:r>
        <w:rPr>
          <w:spacing w:val="-2"/>
          <w:kern w:val="1"/>
          <w:sz w:val="28"/>
          <w:szCs w:val="28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2,0 процента кадастровой стоимости земельного участка,</w:t>
      </w:r>
      <w:r>
        <w:rPr>
          <w:rFonts w:eastAsia="Calibri"/>
          <w:kern w:val="1"/>
          <w:sz w:val="28"/>
          <w:szCs w:val="28"/>
        </w:rPr>
        <w:t xml:space="preserve"> предоставленного </w:t>
      </w:r>
      <w:proofErr w:type="spellStart"/>
      <w:r>
        <w:rPr>
          <w:rFonts w:eastAsia="Calibri"/>
          <w:kern w:val="1"/>
          <w:sz w:val="28"/>
          <w:szCs w:val="28"/>
        </w:rPr>
        <w:t>недропользователю</w:t>
      </w:r>
      <w:proofErr w:type="spellEnd"/>
      <w:r>
        <w:rPr>
          <w:rFonts w:eastAsia="Calibri"/>
          <w:kern w:val="1"/>
          <w:sz w:val="28"/>
          <w:szCs w:val="28"/>
        </w:rPr>
        <w:t xml:space="preserve"> для проведения работ, связанных с пользованием недрами; 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0,65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2,1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4,2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0,10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2,1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0,05 рубля за кв. метр –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:rsidR="00EB58C3" w:rsidRDefault="00EB58C3" w:rsidP="00EB58C3">
      <w:pPr>
        <w:ind w:firstLine="709"/>
        <w:jc w:val="both"/>
        <w:rPr>
          <w:rFonts w:eastAsia="Calibri"/>
          <w:spacing w:val="-2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>0,7 процента кадастровой стоимости земельного участка,</w:t>
      </w:r>
      <w:r>
        <w:rPr>
          <w:rFonts w:eastAsia="Calibri"/>
          <w:kern w:val="1"/>
          <w:sz w:val="28"/>
          <w:szCs w:val="28"/>
        </w:rPr>
        <w:t xml:space="preserve"> предоставленного для размещения вертодромов и посадочных площадок;</w:t>
      </w:r>
    </w:p>
    <w:p w:rsidR="00EB58C3" w:rsidRDefault="00EB58C3" w:rsidP="00EB58C3">
      <w:pPr>
        <w:ind w:firstLine="709"/>
        <w:jc w:val="both"/>
        <w:rPr>
          <w:rFonts w:eastAsia="Calibri"/>
          <w:spacing w:val="-6"/>
          <w:kern w:val="1"/>
          <w:sz w:val="28"/>
          <w:szCs w:val="28"/>
        </w:rPr>
      </w:pPr>
      <w:r>
        <w:rPr>
          <w:rFonts w:eastAsia="Calibri"/>
          <w:spacing w:val="-2"/>
          <w:kern w:val="1"/>
          <w:sz w:val="28"/>
          <w:szCs w:val="28"/>
        </w:rPr>
        <w:t xml:space="preserve">1,2 процента кадастровой стоимости земельного участка, </w:t>
      </w:r>
      <w:r>
        <w:rPr>
          <w:rFonts w:eastAsia="Calibri"/>
          <w:kern w:val="1"/>
          <w:sz w:val="28"/>
          <w:szCs w:val="28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>
        <w:rPr>
          <w:rFonts w:eastAsia="Calibri"/>
          <w:kern w:val="1"/>
          <w:sz w:val="28"/>
          <w:szCs w:val="28"/>
        </w:rPr>
        <w:t>ии аэ</w:t>
      </w:r>
      <w:proofErr w:type="gramEnd"/>
      <w:r>
        <w:rPr>
          <w:rFonts w:eastAsia="Calibri"/>
          <w:kern w:val="1"/>
          <w:sz w:val="28"/>
          <w:szCs w:val="28"/>
        </w:rPr>
        <w:t>родромов, аэропортов);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spacing w:val="-6"/>
          <w:kern w:val="1"/>
          <w:sz w:val="28"/>
          <w:szCs w:val="28"/>
        </w:rPr>
        <w:t>0,01 процента кадастровой стоимости земельного участка,</w:t>
      </w:r>
      <w:r>
        <w:rPr>
          <w:rFonts w:eastAsia="Calibri"/>
          <w:kern w:val="1"/>
          <w:sz w:val="28"/>
          <w:szCs w:val="28"/>
        </w:rPr>
        <w:t xml:space="preserve"> предоставленного (занятого) для размещения линий метрополитена.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3. </w:t>
      </w:r>
      <w:proofErr w:type="gramStart"/>
      <w:r>
        <w:rPr>
          <w:rFonts w:eastAsia="Calibri"/>
          <w:kern w:val="1"/>
          <w:sz w:val="28"/>
          <w:szCs w:val="28"/>
        </w:rPr>
        <w:t>Арендная плата за земельный участок в случаях, предусмотренных пунктом 5 статьи 39</w:t>
      </w:r>
      <w:r>
        <w:rPr>
          <w:rFonts w:eastAsia="Calibri"/>
          <w:kern w:val="1"/>
          <w:sz w:val="28"/>
          <w:szCs w:val="28"/>
          <w:vertAlign w:val="superscript"/>
        </w:rPr>
        <w:t>7</w:t>
      </w:r>
      <w:r>
        <w:rPr>
          <w:rFonts w:eastAsia="Calibri"/>
          <w:kern w:val="1"/>
          <w:sz w:val="28"/>
          <w:szCs w:val="28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</w:t>
      </w:r>
      <w:proofErr w:type="gramStart"/>
      <w:r>
        <w:rPr>
          <w:rFonts w:eastAsia="Calibri"/>
          <w:kern w:val="1"/>
          <w:sz w:val="28"/>
          <w:szCs w:val="28"/>
        </w:rPr>
        <w:t>нужд</w:t>
      </w:r>
      <w:proofErr w:type="gramEnd"/>
      <w:r>
        <w:rPr>
          <w:rFonts w:eastAsia="Calibri"/>
          <w:kern w:val="1"/>
          <w:sz w:val="28"/>
          <w:szCs w:val="28"/>
        </w:rPr>
        <w:t xml:space="preserve"> либо ограничен в обороте;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rPr>
          <w:rFonts w:eastAsia="Calibri"/>
          <w:kern w:val="1"/>
          <w:sz w:val="28"/>
          <w:szCs w:val="28"/>
        </w:rPr>
        <w:t xml:space="preserve"> </w:t>
      </w:r>
      <w:proofErr w:type="gramStart"/>
      <w:r>
        <w:rPr>
          <w:rFonts w:eastAsia="Calibri"/>
          <w:kern w:val="1"/>
          <w:sz w:val="28"/>
          <w:szCs w:val="28"/>
        </w:rPr>
        <w:t xml:space="preserve">социального использования, и в случаях, предусмотренных областным законом, </w:t>
      </w:r>
      <w:r>
        <w:rPr>
          <w:rFonts w:eastAsia="Calibri"/>
          <w:kern w:val="1"/>
          <w:sz w:val="28"/>
          <w:szCs w:val="28"/>
        </w:rPr>
        <w:br/>
        <w:t>с некоммерческой организацией, созданной органами исполнительной власти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с гражданами, имеющими в </w:t>
      </w:r>
      <w:proofErr w:type="gramStart"/>
      <w:r>
        <w:rPr>
          <w:rFonts w:eastAsia="Calibri"/>
          <w:kern w:val="1"/>
          <w:sz w:val="28"/>
          <w:szCs w:val="28"/>
        </w:rPr>
        <w:t>соответствии</w:t>
      </w:r>
      <w:proofErr w:type="gramEnd"/>
      <w:r>
        <w:rPr>
          <w:rFonts w:eastAsia="Calibri"/>
          <w:kern w:val="1"/>
          <w:sz w:val="28"/>
          <w:szCs w:val="28"/>
        </w:rPr>
        <w:t xml:space="preserve"> с федеральными законами, областными законами право на первоочередное или внеочередное приобретение земельных участков;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</w:t>
      </w:r>
      <w:r>
        <w:rPr>
          <w:rFonts w:eastAsia="Calibri"/>
          <w:kern w:val="1"/>
          <w:sz w:val="28"/>
          <w:szCs w:val="28"/>
        </w:rPr>
        <w:br/>
        <w:t>в отношении земельных участков,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4. </w:t>
      </w:r>
      <w:proofErr w:type="gramStart"/>
      <w:r>
        <w:rPr>
          <w:rFonts w:eastAsia="Calibri"/>
          <w:kern w:val="1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3 пункта 2 статьи 39</w:t>
      </w:r>
      <w:r>
        <w:rPr>
          <w:rFonts w:eastAsia="Calibri"/>
          <w:kern w:val="1"/>
          <w:sz w:val="28"/>
          <w:szCs w:val="28"/>
          <w:vertAlign w:val="superscript"/>
        </w:rPr>
        <w:t>6</w:t>
      </w:r>
      <w:r>
        <w:rPr>
          <w:rFonts w:eastAsia="Calibri"/>
          <w:kern w:val="1"/>
          <w:sz w:val="28"/>
          <w:szCs w:val="28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</w:t>
      </w:r>
      <w:proofErr w:type="gramEnd"/>
      <w:r>
        <w:rPr>
          <w:rFonts w:eastAsia="Calibri"/>
          <w:kern w:val="1"/>
          <w:sz w:val="28"/>
          <w:szCs w:val="28"/>
        </w:rPr>
        <w:t xml:space="preserve">, </w:t>
      </w:r>
      <w:proofErr w:type="gramStart"/>
      <w:r>
        <w:rPr>
          <w:rFonts w:eastAsia="Calibri"/>
          <w:kern w:val="1"/>
          <w:sz w:val="28"/>
          <w:szCs w:val="28"/>
        </w:rPr>
        <w:t>установленном</w:t>
      </w:r>
      <w:proofErr w:type="gramEnd"/>
      <w:r>
        <w:rPr>
          <w:rFonts w:eastAsia="Calibri"/>
          <w:kern w:val="1"/>
          <w:sz w:val="28"/>
          <w:szCs w:val="28"/>
        </w:rPr>
        <w:t xml:space="preserve"> постановлением Правительства Ростовской области.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5. В случае переоформления юридическими лицами права постоянного (бессрочного) пользования земельными участками, находящимися в муниципальной собственности муниципального образования «</w:t>
      </w:r>
      <w:proofErr w:type="spellStart"/>
      <w:r>
        <w:rPr>
          <w:kern w:val="1"/>
          <w:sz w:val="28"/>
          <w:szCs w:val="28"/>
        </w:rPr>
        <w:t>Вербовологовское</w:t>
      </w:r>
      <w:proofErr w:type="spellEnd"/>
      <w:r>
        <w:rPr>
          <w:kern w:val="1"/>
          <w:sz w:val="28"/>
          <w:szCs w:val="28"/>
        </w:rPr>
        <w:t xml:space="preserve"> сельское поселение», на право аренды, размер арендной платы в отношении таких земельных участков устанавливается: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0,3 процента </w:t>
      </w:r>
      <w:r>
        <w:rPr>
          <w:rFonts w:eastAsia="Calibri"/>
          <w:kern w:val="1"/>
          <w:sz w:val="28"/>
          <w:szCs w:val="28"/>
        </w:rPr>
        <w:t>кадастровой стоимости</w:t>
      </w:r>
      <w:r>
        <w:rPr>
          <w:kern w:val="1"/>
          <w:sz w:val="28"/>
          <w:szCs w:val="28"/>
        </w:rPr>
        <w:t xml:space="preserve"> земельного участка из состава земель сельскохозяйственного назначения;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1,5 процентов </w:t>
      </w:r>
      <w:r>
        <w:rPr>
          <w:rFonts w:eastAsia="Calibri"/>
          <w:kern w:val="1"/>
          <w:sz w:val="28"/>
          <w:szCs w:val="28"/>
        </w:rPr>
        <w:t>кадастровой стоимости</w:t>
      </w:r>
      <w:r>
        <w:rPr>
          <w:kern w:val="1"/>
          <w:sz w:val="28"/>
          <w:szCs w:val="28"/>
        </w:rPr>
        <w:t xml:space="preserve"> иных земельных участков.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6. </w:t>
      </w:r>
      <w:proofErr w:type="gramStart"/>
      <w:r>
        <w:rPr>
          <w:rFonts w:eastAsia="Calibri"/>
          <w:kern w:val="1"/>
          <w:sz w:val="28"/>
          <w:szCs w:val="28"/>
        </w:rPr>
        <w:t>При предоставлении в аренду без проведения торгов в соответствии с подпунктом 31 пункта 2 статьи 39</w:t>
      </w:r>
      <w:r>
        <w:rPr>
          <w:rFonts w:eastAsia="Calibri"/>
          <w:kern w:val="1"/>
          <w:sz w:val="28"/>
          <w:szCs w:val="28"/>
          <w:vertAlign w:val="superscript"/>
        </w:rPr>
        <w:t>6</w:t>
      </w:r>
      <w:r>
        <w:rPr>
          <w:rFonts w:eastAsia="Calibri"/>
          <w:kern w:val="1"/>
          <w:sz w:val="28"/>
          <w:szCs w:val="28"/>
        </w:rPr>
        <w:t xml:space="preserve"> Земельного кодекса Российской Федерации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земельного участка, размер ежегодной арендной платы определяется по результатам рыночной оценки в </w:t>
      </w:r>
      <w:proofErr w:type="gramStart"/>
      <w:r>
        <w:rPr>
          <w:rFonts w:eastAsia="Calibri"/>
          <w:kern w:val="1"/>
          <w:sz w:val="28"/>
          <w:szCs w:val="28"/>
        </w:rPr>
        <w:t>соответствии</w:t>
      </w:r>
      <w:proofErr w:type="gramEnd"/>
      <w:r>
        <w:rPr>
          <w:rFonts w:eastAsia="Calibri"/>
          <w:kern w:val="1"/>
          <w:sz w:val="28"/>
          <w:szCs w:val="28"/>
        </w:rPr>
        <w:t xml:space="preserve"> с Федеральным законом от 29.07.1998 № 135-ФЗ </w:t>
      </w:r>
      <w:r>
        <w:rPr>
          <w:rFonts w:eastAsia="Calibri"/>
          <w:kern w:val="1"/>
          <w:sz w:val="28"/>
          <w:szCs w:val="28"/>
        </w:rPr>
        <w:br/>
        <w:t>«Об оценочной деятельности в Российской Федерации».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7. </w:t>
      </w:r>
      <w:proofErr w:type="gramStart"/>
      <w:r>
        <w:rPr>
          <w:rFonts w:eastAsia="Calibri"/>
          <w:kern w:val="1"/>
          <w:sz w:val="28"/>
          <w:szCs w:val="28"/>
        </w:rPr>
        <w:t>Размер ежегодной арендной платы за земельные участки при заключении нового договора аренды земельного участка без проведения торгов в случаях, предусмотренных пунктами 3 и 4 статьи 39</w:t>
      </w:r>
      <w:r>
        <w:rPr>
          <w:rFonts w:eastAsia="Calibri"/>
          <w:kern w:val="1"/>
          <w:sz w:val="28"/>
          <w:szCs w:val="28"/>
          <w:vertAlign w:val="superscript"/>
        </w:rPr>
        <w:t>6</w:t>
      </w:r>
      <w:r>
        <w:rPr>
          <w:rFonts w:eastAsia="Calibri"/>
          <w:kern w:val="1"/>
          <w:sz w:val="28"/>
          <w:szCs w:val="28"/>
        </w:rPr>
        <w:t xml:space="preserve"> Земельного кодекса Российской Федерации, определяется по результатам рыночной оценки в соответствии с Федеральным законом «Об оценочной деятельности в Российской Федерации», за исключением случаев, установленных настоящим Порядком.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bookmarkStart w:id="1" w:name="Par0"/>
      <w:bookmarkEnd w:id="1"/>
      <w:r>
        <w:rPr>
          <w:rFonts w:eastAsia="Calibri"/>
          <w:kern w:val="1"/>
          <w:sz w:val="28"/>
          <w:szCs w:val="28"/>
        </w:rPr>
        <w:t xml:space="preserve">а) 0,01 процента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>: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</w:t>
      </w:r>
      <w:proofErr w:type="gramStart"/>
      <w:r>
        <w:rPr>
          <w:rFonts w:eastAsia="Calibri"/>
          <w:kern w:val="1"/>
          <w:sz w:val="28"/>
          <w:szCs w:val="28"/>
        </w:rPr>
        <w:t>соответствии</w:t>
      </w:r>
      <w:proofErr w:type="gramEnd"/>
      <w:r>
        <w:rPr>
          <w:rFonts w:eastAsia="Calibri"/>
          <w:kern w:val="1"/>
          <w:sz w:val="28"/>
          <w:szCs w:val="28"/>
        </w:rPr>
        <w:t xml:space="preserve"> с </w:t>
      </w:r>
      <w:hyperlink r:id="rId6" w:history="1">
        <w:r>
          <w:rPr>
            <w:rStyle w:val="a5"/>
            <w:rFonts w:eastAsia="Calibri"/>
            <w:kern w:val="1"/>
            <w:sz w:val="28"/>
            <w:szCs w:val="28"/>
          </w:rPr>
          <w:t>законодательством</w:t>
        </w:r>
      </w:hyperlink>
      <w:r>
        <w:rPr>
          <w:rFonts w:eastAsia="Calibri"/>
          <w:kern w:val="1"/>
          <w:sz w:val="28"/>
          <w:szCs w:val="28"/>
        </w:rPr>
        <w:t xml:space="preserve"> о налогах и сборах;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7" w:history="1">
        <w:r>
          <w:rPr>
            <w:rStyle w:val="a5"/>
            <w:rFonts w:eastAsia="Calibri"/>
            <w:kern w:val="1"/>
            <w:sz w:val="28"/>
            <w:szCs w:val="28"/>
          </w:rPr>
          <w:t>законодательством</w:t>
        </w:r>
      </w:hyperlink>
      <w:r>
        <w:rPr>
          <w:rFonts w:eastAsia="Calibri"/>
          <w:kern w:val="1"/>
          <w:sz w:val="28"/>
          <w:szCs w:val="28"/>
        </w:rPr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8" w:history="1">
        <w:r>
          <w:rPr>
            <w:rStyle w:val="a5"/>
            <w:rFonts w:eastAsia="Calibri"/>
            <w:kern w:val="1"/>
            <w:sz w:val="28"/>
            <w:szCs w:val="28"/>
          </w:rPr>
          <w:t>законодательством</w:t>
        </w:r>
      </w:hyperlink>
      <w:r>
        <w:rPr>
          <w:rFonts w:eastAsia="Calibri"/>
          <w:kern w:val="1"/>
          <w:sz w:val="28"/>
          <w:szCs w:val="28"/>
        </w:rPr>
        <w:t xml:space="preserve"> о налогах и сборах, в случае, если размер налогового вычета меньше размера налоговой базы. При этом ставка </w:t>
      </w:r>
      <w:r>
        <w:rPr>
          <w:rFonts w:eastAsia="Calibri"/>
          <w:kern w:val="1"/>
          <w:sz w:val="28"/>
          <w:szCs w:val="28"/>
        </w:rPr>
        <w:br/>
        <w:t>0,01 процента устанавливается в отношении арендной платы, равной размеру такого вычета;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б) 0,3 процента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земельного участка, занятого жилищным фондом;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в) 0,5 процента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rFonts w:eastAsia="Calibri"/>
          <w:kern w:val="1"/>
          <w:sz w:val="28"/>
          <w:szCs w:val="28"/>
        </w:rPr>
        <w:t xml:space="preserve"> земельного участка, предоставленного (занятого) для размещения объектов спорта;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г) 3,5 процента в </w:t>
      </w:r>
      <w:proofErr w:type="gramStart"/>
      <w:r>
        <w:rPr>
          <w:rFonts w:eastAsia="Calibri"/>
          <w:kern w:val="1"/>
          <w:sz w:val="28"/>
          <w:szCs w:val="28"/>
        </w:rPr>
        <w:t>отношении</w:t>
      </w:r>
      <w:proofErr w:type="gramEnd"/>
      <w:r>
        <w:rPr>
          <w:kern w:val="1"/>
          <w:sz w:val="28"/>
          <w:szCs w:val="28"/>
        </w:rPr>
        <w:t xml:space="preserve"> земельного участка, предоставленного </w:t>
      </w:r>
      <w:r>
        <w:rPr>
          <w:rFonts w:eastAsia="Calibri"/>
          <w:kern w:val="1"/>
          <w:sz w:val="28"/>
          <w:szCs w:val="28"/>
        </w:rPr>
        <w:t>(занятого) для размещения объектов, непосредственно используемых для захоронения твердых бытовых отходов, в том числе полигонов.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9. В случае</w:t>
      </w:r>
      <w:proofErr w:type="gramStart"/>
      <w:r>
        <w:rPr>
          <w:rFonts w:eastAsia="Calibri"/>
          <w:kern w:val="1"/>
          <w:sz w:val="28"/>
          <w:szCs w:val="28"/>
        </w:rPr>
        <w:t>,</w:t>
      </w:r>
      <w:proofErr w:type="gramEnd"/>
      <w:r>
        <w:rPr>
          <w:rFonts w:eastAsia="Calibri"/>
          <w:kern w:val="1"/>
          <w:sz w:val="28"/>
          <w:szCs w:val="28"/>
        </w:rPr>
        <w:t xml:space="preserve"> если право на заключение договора аренды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 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10. Арендная плата за земельные участки в </w:t>
      </w:r>
      <w:proofErr w:type="gramStart"/>
      <w:r>
        <w:rPr>
          <w:rFonts w:eastAsia="Calibri"/>
          <w:kern w:val="1"/>
          <w:sz w:val="28"/>
          <w:szCs w:val="28"/>
        </w:rPr>
        <w:t>случаях</w:t>
      </w:r>
      <w:proofErr w:type="gramEnd"/>
      <w:r>
        <w:rPr>
          <w:rFonts w:eastAsia="Calibri"/>
          <w:kern w:val="1"/>
          <w:sz w:val="28"/>
          <w:szCs w:val="28"/>
        </w:rPr>
        <w:t xml:space="preserve">, не указанных в пунктах 1 – 8 настоящего Порядка, определяется по результатам рыночной оценки в соответствии с Федеральным законом «Об оценочной деятельности в Российской Федерации». При этом размер ежегодной арендной платы за использование земельных участков не может быть ниже размера земельного налога за такие земельные участки. </w:t>
      </w:r>
      <w:proofErr w:type="gramStart"/>
      <w:r>
        <w:rPr>
          <w:rFonts w:eastAsia="Calibri"/>
          <w:kern w:val="1"/>
          <w:sz w:val="28"/>
          <w:szCs w:val="28"/>
        </w:rPr>
        <w:t xml:space="preserve">Если размер ежегодной арендной платы, определенный по результатам рыночной оценки, ниже размера земельного налога, то размер ежегодной арендной платы устанавливается в размере земельного налога. </w:t>
      </w:r>
      <w:proofErr w:type="gramEnd"/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11. </w:t>
      </w:r>
      <w:proofErr w:type="gramStart"/>
      <w:r>
        <w:rPr>
          <w:rFonts w:eastAsia="Calibri"/>
          <w:kern w:val="1"/>
          <w:sz w:val="28"/>
          <w:szCs w:val="28"/>
        </w:rPr>
        <w:t>Размер арендной платы за использование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30-кратной налоговой ставки земельного налога на соответствующий земельный участок, находящийся в муниципальной собственности</w:t>
      </w:r>
      <w:proofErr w:type="gramEnd"/>
      <w:r>
        <w:rPr>
          <w:rFonts w:eastAsia="Calibri"/>
          <w:kern w:val="1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если иное не установлено земельным законодательством Российской Федерации.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12. </w:t>
      </w:r>
      <w:proofErr w:type="gramStart"/>
      <w:r>
        <w:rPr>
          <w:rFonts w:eastAsia="Calibri"/>
          <w:kern w:val="1"/>
          <w:sz w:val="28"/>
          <w:szCs w:val="28"/>
        </w:rPr>
        <w:t>Размер арендной платы в процентах от кадастровой стоимости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определяемый в соответствии с </w:t>
      </w:r>
      <w:hyperlink r:id="rId9" w:history="1">
        <w:r>
          <w:rPr>
            <w:rStyle w:val="a5"/>
            <w:rFonts w:eastAsia="Calibri"/>
            <w:kern w:val="1"/>
            <w:sz w:val="28"/>
            <w:szCs w:val="28"/>
          </w:rPr>
          <w:t>пунктами 1, 4 – 8 настоящего Порядка,</w:t>
        </w:r>
      </w:hyperlink>
      <w:r>
        <w:rPr>
          <w:rFonts w:eastAsia="Calibri"/>
          <w:kern w:val="1"/>
          <w:sz w:val="28"/>
          <w:szCs w:val="28"/>
        </w:rPr>
        <w:t xml:space="preserve"> определяется путем последовательного перемножения кадастровой стоимости земельного участка, ставки арендной платы и </w:t>
      </w:r>
      <w:r>
        <w:rPr>
          <w:rFonts w:eastAsia="Calibri"/>
          <w:kern w:val="1"/>
          <w:sz w:val="28"/>
          <w:szCs w:val="28"/>
        </w:rPr>
        <w:lastRenderedPageBreak/>
        <w:t xml:space="preserve">индексов уровня инфляции, предусмотренных </w:t>
      </w:r>
      <w:r>
        <w:rPr>
          <w:kern w:val="1"/>
          <w:sz w:val="28"/>
          <w:szCs w:val="28"/>
        </w:rPr>
        <w:t>областным законом об областном бюджете на очередной финансовый год и плановый период и установленных по</w:t>
      </w:r>
      <w:proofErr w:type="gramEnd"/>
      <w:r>
        <w:rPr>
          <w:kern w:val="1"/>
          <w:sz w:val="28"/>
          <w:szCs w:val="28"/>
        </w:rPr>
        <w:t xml:space="preserve"> состоянию на начало очередного финансового года</w:t>
      </w:r>
      <w:r>
        <w:rPr>
          <w:rFonts w:eastAsia="Calibri"/>
          <w:kern w:val="1"/>
          <w:sz w:val="28"/>
          <w:szCs w:val="28"/>
        </w:rPr>
        <w:t>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При этом индексация размера арендной платы </w:t>
      </w:r>
      <w:proofErr w:type="gramStart"/>
      <w:r>
        <w:rPr>
          <w:rFonts w:eastAsia="Calibri"/>
          <w:kern w:val="1"/>
          <w:sz w:val="28"/>
          <w:szCs w:val="28"/>
        </w:rPr>
        <w:t>производится</w:t>
      </w:r>
      <w:proofErr w:type="gramEnd"/>
      <w:r>
        <w:rPr>
          <w:rFonts w:eastAsia="Calibri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начиная с года, следующего за годом, в котором принято решение </w:t>
      </w:r>
      <w:r>
        <w:rPr>
          <w:rFonts w:eastAsia="Calibri"/>
          <w:kern w:val="1"/>
          <w:sz w:val="28"/>
          <w:szCs w:val="28"/>
        </w:rPr>
        <w:t>об утверждении результатов определения кадастровой стоимости земельных участков</w:t>
      </w:r>
      <w:r>
        <w:rPr>
          <w:kern w:val="1"/>
          <w:sz w:val="28"/>
          <w:szCs w:val="28"/>
        </w:rPr>
        <w:t xml:space="preserve">. 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13. </w:t>
      </w:r>
      <w:proofErr w:type="gramStart"/>
      <w:r>
        <w:rPr>
          <w:kern w:val="1"/>
          <w:sz w:val="28"/>
          <w:szCs w:val="28"/>
        </w:rPr>
        <w:t xml:space="preserve">При определении размера годовой арендной платы в соответствии </w:t>
      </w:r>
      <w:r>
        <w:rPr>
          <w:kern w:val="1"/>
          <w:sz w:val="28"/>
          <w:szCs w:val="28"/>
        </w:rPr>
        <w:br/>
        <w:t xml:space="preserve">со ставками арендной платы в случаях, указанных в пунктах 2, 3 настоящего Порядка, проводится ежегодная индексация арендной платы с учетом размера уровня инфляции, </w:t>
      </w:r>
      <w:r>
        <w:rPr>
          <w:rFonts w:eastAsia="Calibri"/>
          <w:kern w:val="1"/>
          <w:sz w:val="28"/>
          <w:szCs w:val="28"/>
        </w:rPr>
        <w:t xml:space="preserve">предусмотренного </w:t>
      </w:r>
      <w:r>
        <w:rPr>
          <w:kern w:val="1"/>
          <w:sz w:val="28"/>
          <w:szCs w:val="28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</w:t>
      </w:r>
      <w:proofErr w:type="gramEnd"/>
      <w:r>
        <w:rPr>
          <w:kern w:val="1"/>
          <w:sz w:val="28"/>
          <w:szCs w:val="28"/>
        </w:rPr>
        <w:t xml:space="preserve"> </w:t>
      </w:r>
      <w:proofErr w:type="gramStart"/>
      <w:r>
        <w:rPr>
          <w:kern w:val="1"/>
          <w:sz w:val="28"/>
          <w:szCs w:val="28"/>
        </w:rPr>
        <w:t>котором</w:t>
      </w:r>
      <w:proofErr w:type="gramEnd"/>
      <w:r>
        <w:rPr>
          <w:kern w:val="1"/>
          <w:sz w:val="28"/>
          <w:szCs w:val="28"/>
        </w:rPr>
        <w:t xml:space="preserve"> заключен договор аренды земельного участка.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14. В одностороннем порядке по требованию арендодателя размер годовой арендной платы за использование земельного участка, находящегося в муниципальной 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изменяется: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 связи с изменением кадастровой стоимости земельного участка;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ставок арендной платы;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размера уровня инфляции;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значений и коэффициентов, используемых при расчете арендной платы;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порядка определения размера арендной платы.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участков.</w:t>
      </w:r>
      <w:proofErr w:type="gramEnd"/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один раз в пять лет путем направления в адрес арендатора уведомления об изменении арендной платы.</w:t>
      </w:r>
      <w:proofErr w:type="gramEnd"/>
      <w:r>
        <w:rPr>
          <w:rFonts w:eastAsia="Calibri"/>
          <w:kern w:val="1"/>
          <w:sz w:val="28"/>
          <w:szCs w:val="28"/>
        </w:rPr>
        <w:t xml:space="preserve"> При </w:t>
      </w:r>
      <w:r>
        <w:rPr>
          <w:rFonts w:eastAsia="Calibri"/>
          <w:kern w:val="1"/>
          <w:sz w:val="28"/>
          <w:szCs w:val="28"/>
        </w:rPr>
        <w:lastRenderedPageBreak/>
        <w:t>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В случае изменения размера арендной платы, определенного по результатам рыночной оценки, размер уровня инфляции, указанный в настоящем </w:t>
      </w:r>
      <w:hyperlink r:id="rId10" w:history="1">
        <w:r>
          <w:rPr>
            <w:rStyle w:val="a5"/>
            <w:rFonts w:eastAsia="Calibri"/>
            <w:kern w:val="1"/>
            <w:sz w:val="28"/>
            <w:szCs w:val="28"/>
          </w:rPr>
          <w:t>пункте</w:t>
        </w:r>
      </w:hyperlink>
      <w:r>
        <w:rPr>
          <w:rFonts w:eastAsia="Calibri"/>
          <w:kern w:val="1"/>
          <w:sz w:val="28"/>
          <w:szCs w:val="28"/>
        </w:rPr>
        <w:t>, не применяется.</w:t>
      </w:r>
    </w:p>
    <w:p w:rsidR="00EB58C3" w:rsidRDefault="00EB58C3" w:rsidP="00EB58C3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15. В случае</w:t>
      </w:r>
      <w:proofErr w:type="gramStart"/>
      <w:r>
        <w:rPr>
          <w:rFonts w:eastAsia="Calibri"/>
          <w:kern w:val="1"/>
          <w:sz w:val="28"/>
          <w:szCs w:val="28"/>
        </w:rPr>
        <w:t>,</w:t>
      </w:r>
      <w:proofErr w:type="gramEnd"/>
      <w:r>
        <w:rPr>
          <w:rFonts w:eastAsia="Calibri"/>
          <w:kern w:val="1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16. Арендная плата за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eastAsia="Calibri"/>
          <w:kern w:val="1"/>
          <w:sz w:val="28"/>
          <w:szCs w:val="28"/>
        </w:rPr>
        <w:t>Вербовологовское</w:t>
      </w:r>
      <w:proofErr w:type="spellEnd"/>
      <w:r>
        <w:rPr>
          <w:rFonts w:eastAsia="Calibri"/>
          <w:kern w:val="1"/>
          <w:sz w:val="28"/>
          <w:szCs w:val="28"/>
        </w:rPr>
        <w:t xml:space="preserve"> сельское поселение», вносится равными долями ежемесячно, не позднее 20-го числа отчетного месяца, в соответствии с условиями договора аренды земельного участка.</w:t>
      </w: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</w:p>
    <w:p w:rsidR="00EB58C3" w:rsidRDefault="00EB58C3" w:rsidP="00EB58C3">
      <w:pPr>
        <w:ind w:firstLine="709"/>
        <w:jc w:val="both"/>
        <w:rPr>
          <w:kern w:val="1"/>
          <w:sz w:val="28"/>
          <w:szCs w:val="28"/>
        </w:rPr>
      </w:pPr>
    </w:p>
    <w:p w:rsidR="00EB58C3" w:rsidRDefault="00EB58C3" w:rsidP="00EB58C3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Глава Вербовологовского</w:t>
      </w:r>
    </w:p>
    <w:p w:rsidR="00EB58C3" w:rsidRDefault="00EB58C3" w:rsidP="00EB58C3">
      <w:pPr>
        <w:ind w:firstLine="567"/>
        <w:jc w:val="both"/>
      </w:pPr>
      <w:r>
        <w:rPr>
          <w:kern w:val="1"/>
          <w:sz w:val="28"/>
          <w:szCs w:val="28"/>
        </w:rPr>
        <w:t xml:space="preserve">сельского </w:t>
      </w:r>
      <w:proofErr w:type="gramStart"/>
      <w:r>
        <w:rPr>
          <w:kern w:val="1"/>
          <w:sz w:val="28"/>
          <w:szCs w:val="28"/>
        </w:rPr>
        <w:t xml:space="preserve">поселения                                                        </w:t>
      </w:r>
      <w:proofErr w:type="spellStart"/>
      <w:r>
        <w:rPr>
          <w:kern w:val="1"/>
          <w:sz w:val="28"/>
          <w:szCs w:val="28"/>
        </w:rPr>
        <w:t>В.</w:t>
      </w:r>
      <w:proofErr w:type="gramEnd"/>
      <w:r>
        <w:rPr>
          <w:kern w:val="1"/>
          <w:sz w:val="28"/>
          <w:szCs w:val="28"/>
        </w:rPr>
        <w:t>И.Картичев</w:t>
      </w:r>
      <w:proofErr w:type="spellEnd"/>
    </w:p>
    <w:p w:rsidR="00EB58C3" w:rsidRDefault="00EB58C3" w:rsidP="00EB58C3">
      <w:pPr>
        <w:ind w:right="5551"/>
        <w:jc w:val="center"/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15486B">
      <w:pPr>
        <w:rPr>
          <w:noProof/>
        </w:rPr>
      </w:pPr>
    </w:p>
    <w:p w:rsidR="00EB58C3" w:rsidRDefault="00EB58C3" w:rsidP="00EB58C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EB58C3" w:rsidRDefault="00EB58C3" w:rsidP="00EB58C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EB58C3" w:rsidRDefault="00EB58C3" w:rsidP="00EB58C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EB58C3" w:rsidRDefault="00EB58C3" w:rsidP="00EB58C3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EB58C3" w:rsidRDefault="00EB58C3" w:rsidP="00EB58C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15» мая2015г.                 </w:t>
      </w:r>
    </w:p>
    <w:p w:rsidR="00EB58C3" w:rsidRDefault="00EB58C3" w:rsidP="00EB58C3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EB58C3" w:rsidRDefault="00EB58C3" w:rsidP="00EB58C3"/>
    <w:p w:rsidR="00EB58C3" w:rsidRDefault="00EB58C3" w:rsidP="00EB58C3"/>
    <w:p w:rsidR="0015486B" w:rsidRDefault="0015486B" w:rsidP="0015486B">
      <w:r>
        <w:rPr>
          <w:noProof/>
        </w:rPr>
        <w:t xml:space="preserve">                                                    </w:t>
      </w:r>
    </w:p>
    <w:sectPr w:rsidR="0015486B" w:rsidSect="00EB58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20208030705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131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505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8C3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EB58C3"/>
    <w:rPr>
      <w:color w:val="000080"/>
      <w:u w:val="single"/>
      <w:lang/>
    </w:rPr>
  </w:style>
  <w:style w:type="paragraph" w:styleId="a6">
    <w:name w:val="Body Text"/>
    <w:basedOn w:val="a"/>
    <w:link w:val="a7"/>
    <w:semiHidden/>
    <w:rsid w:val="00EB58C3"/>
    <w:pPr>
      <w:suppressAutoHyphens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B58C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6733C95C1F38C37870FF1CC7952DD6075A861A267CEnAQ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367BF04AB3DE8F1AB26D52C5BF65436733C95C1F38C37870FF1CC7952DD6075A861A267CEnAQ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A367BF04AB3DE8F1AB26D52C5BF65436733C95C1F38C37870FF1CC7952DD6075A861A260C9nAQ3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11AD303E38491CE1123BFA10B4382477D4BF9517DCFADC59A81948ADE87034632F6417905F7C2CAa7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C86DF221C28189B182C522F7D0C9530FF759EE2816051748E28B8ABEA4474CDB0F30820ACFCFE149E2E7D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4279-2253-4FD8-958E-ED7986C5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79</cp:revision>
  <cp:lastPrinted>2015-06-08T18:35:00Z</cp:lastPrinted>
  <dcterms:created xsi:type="dcterms:W3CDTF">2004-12-31T21:08:00Z</dcterms:created>
  <dcterms:modified xsi:type="dcterms:W3CDTF">2015-11-18T11:42:00Z</dcterms:modified>
</cp:coreProperties>
</file>