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7" w:rsidRPr="00B47EA7" w:rsidRDefault="00B47EA7" w:rsidP="00B47EA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 xml:space="preserve">Межрайонная ИФНС России № 16 по Ростовской области (далее - Инспекция) информирует, что Федеральная налоговая служба последовательно принимает меры для упрощения условий ведения предпринимательской деятельности. Сервисы ФНС России предоставляют начинающим предпринимателям пошаговую инструкцию по созданию и ведению своего бизнеса, выбору режима налогообложения, осуществлению государственной регистрации, правилам применения контрольно-кассовой техники и т. д. При этом предприниматели получают возможность электронного взаимодействия с налоговым органом на всех этапах деятельности, начиная с процедуры государственной регистрации своего бизнеса. </w:t>
      </w:r>
    </w:p>
    <w:p w:rsidR="00B47EA7" w:rsidRPr="00B47EA7" w:rsidRDefault="00B47EA7" w:rsidP="00B47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7EA7">
        <w:rPr>
          <w:color w:val="000000"/>
        </w:rPr>
        <w:t>Сегодня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регистрирующий орган в электронном виде. В Ростовской области функции государственной регистрации юридических лиц и ИП осуществляет Межрайонная инспекция ФНС России №26 по Ростовской области.</w:t>
      </w:r>
    </w:p>
    <w:p w:rsidR="00B47EA7" w:rsidRPr="00B47EA7" w:rsidRDefault="00B47EA7" w:rsidP="00B47E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47EA7">
        <w:rPr>
          <w:color w:val="000000"/>
        </w:rPr>
        <w:t xml:space="preserve">Подать документы на регистрацию в электронном </w:t>
      </w:r>
      <w:proofErr w:type="gramStart"/>
      <w:r w:rsidRPr="00B47EA7">
        <w:rPr>
          <w:color w:val="000000"/>
        </w:rPr>
        <w:t>виде</w:t>
      </w:r>
      <w:proofErr w:type="gramEnd"/>
      <w:r w:rsidRPr="00B47EA7">
        <w:rPr>
          <w:color w:val="000000"/>
        </w:rPr>
        <w:t xml:space="preserve"> заявители могут самостоятельно, выбрав один из способов подачи: </w:t>
      </w:r>
    </w:p>
    <w:p w:rsidR="00B47EA7" w:rsidRPr="00B47EA7" w:rsidRDefault="00B47EA7" w:rsidP="00B47E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7EA7">
        <w:rPr>
          <w:color w:val="000000"/>
        </w:rPr>
        <w:t>через сервис «</w:t>
      </w:r>
      <w:r w:rsidRPr="00B47EA7">
        <w:rPr>
          <w:rStyle w:val="a4"/>
          <w:color w:val="000000"/>
        </w:rPr>
        <w:t xml:space="preserve">Подача документов в электронном </w:t>
      </w:r>
      <w:proofErr w:type="gramStart"/>
      <w:r w:rsidRPr="00B47EA7">
        <w:rPr>
          <w:rStyle w:val="a4"/>
          <w:color w:val="000000"/>
        </w:rPr>
        <w:t>виде</w:t>
      </w:r>
      <w:proofErr w:type="gramEnd"/>
      <w:r w:rsidRPr="00B47EA7">
        <w:rPr>
          <w:rStyle w:val="a4"/>
          <w:color w:val="000000"/>
        </w:rPr>
        <w:t xml:space="preserve"> на государственную регистрацию</w:t>
      </w:r>
      <w:r w:rsidRPr="00B47EA7">
        <w:rPr>
          <w:color w:val="000000"/>
        </w:rPr>
        <w:t xml:space="preserve">» на сайте ФНС России </w:t>
      </w:r>
      <w:proofErr w:type="spellStart"/>
      <w:r w:rsidRPr="00B47EA7">
        <w:rPr>
          <w:color w:val="000000"/>
        </w:rPr>
        <w:t>nalog.ru</w:t>
      </w:r>
      <w:proofErr w:type="spellEnd"/>
      <w:r w:rsidRPr="00B47EA7">
        <w:rPr>
          <w:color w:val="000000"/>
        </w:rPr>
        <w:t>;</w:t>
      </w:r>
    </w:p>
    <w:p w:rsidR="00B47EA7" w:rsidRPr="00B47EA7" w:rsidRDefault="00B47EA7" w:rsidP="00B47EA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47EA7">
        <w:rPr>
          <w:color w:val="000000"/>
        </w:rPr>
        <w:t>через </w:t>
      </w:r>
      <w:r w:rsidRPr="00B47EA7">
        <w:rPr>
          <w:rStyle w:val="a4"/>
          <w:color w:val="000000"/>
        </w:rPr>
        <w:t>Портал </w:t>
      </w:r>
      <w:r w:rsidRPr="00B47EA7">
        <w:rPr>
          <w:color w:val="000000"/>
        </w:rPr>
        <w:t>государственных услуг.</w:t>
      </w:r>
    </w:p>
    <w:p w:rsidR="00B47EA7" w:rsidRPr="00B47EA7" w:rsidRDefault="00B47EA7" w:rsidP="00B4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 xml:space="preserve">Эти способы подачи документов на регистрацию требуют наличия у заявителя доступа в интернет и усиленной квалифицированной электронной подписи. </w:t>
      </w:r>
    </w:p>
    <w:p w:rsidR="00B47EA7" w:rsidRPr="00B47EA7" w:rsidRDefault="00B47EA7" w:rsidP="00B47E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47EA7">
        <w:rPr>
          <w:color w:val="000000"/>
        </w:rPr>
        <w:t xml:space="preserve">Электронная форма </w:t>
      </w:r>
      <w:proofErr w:type="spellStart"/>
      <w:r w:rsidRPr="00B47EA7">
        <w:rPr>
          <w:color w:val="000000"/>
        </w:rPr>
        <w:t>госрегистрации</w:t>
      </w:r>
      <w:proofErr w:type="spellEnd"/>
      <w:r w:rsidRPr="00B47EA7">
        <w:rPr>
          <w:color w:val="000000"/>
        </w:rPr>
        <w:t xml:space="preserve"> юридических лиц и индивидуальных предпринимателей имеет ряд важных преимуществ:</w:t>
      </w:r>
    </w:p>
    <w:p w:rsidR="00B47EA7" w:rsidRPr="00B47EA7" w:rsidRDefault="00B47EA7" w:rsidP="00B47EA7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color w:val="000000"/>
        </w:rPr>
      </w:pPr>
      <w:r w:rsidRPr="00B47EA7">
        <w:rPr>
          <w:color w:val="000000"/>
        </w:rPr>
        <w:t xml:space="preserve">регистрация осуществляется без уплаты государственной пошлины, исключаются транспортные, почтовые затраты и оплата услуг нотариуса за </w:t>
      </w:r>
      <w:proofErr w:type="gramStart"/>
      <w:r w:rsidRPr="00B47EA7">
        <w:rPr>
          <w:color w:val="000000"/>
        </w:rPr>
        <w:t>заверение подписи</w:t>
      </w:r>
      <w:proofErr w:type="gramEnd"/>
      <w:r w:rsidRPr="00B47EA7">
        <w:rPr>
          <w:color w:val="000000"/>
        </w:rPr>
        <w:t xml:space="preserve"> на заявлении; </w:t>
      </w:r>
    </w:p>
    <w:p w:rsidR="00B47EA7" w:rsidRPr="00B47EA7" w:rsidRDefault="00B47EA7" w:rsidP="00B47EA7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color w:val="000000"/>
        </w:rPr>
      </w:pPr>
      <w:r w:rsidRPr="00B47EA7">
        <w:rPr>
          <w:color w:val="000000"/>
        </w:rPr>
        <w:t>не требуется посещение налогового (регистрирующего) органа;</w:t>
      </w:r>
    </w:p>
    <w:p w:rsidR="00B47EA7" w:rsidRPr="00B47EA7" w:rsidRDefault="00B47EA7" w:rsidP="00B47EA7">
      <w:pPr>
        <w:pStyle w:val="a5"/>
        <w:numPr>
          <w:ilvl w:val="0"/>
          <w:numId w:val="2"/>
        </w:numPr>
        <w:shd w:val="clear" w:color="auto" w:fill="FFFFFF"/>
        <w:ind w:left="0" w:firstLine="502"/>
        <w:jc w:val="both"/>
        <w:rPr>
          <w:color w:val="000000"/>
        </w:rPr>
      </w:pPr>
      <w:r w:rsidRPr="00B47EA7">
        <w:rPr>
          <w:color w:val="000000"/>
        </w:rPr>
        <w:t>использование программы «</w:t>
      </w:r>
      <w:r w:rsidRPr="00B47EA7">
        <w:rPr>
          <w:rStyle w:val="a4"/>
          <w:color w:val="000000"/>
        </w:rPr>
        <w:t xml:space="preserve">Подготовка пакета электронных документов для государственной регистрации» </w:t>
      </w:r>
      <w:r w:rsidRPr="00B47EA7">
        <w:rPr>
          <w:color w:val="000000"/>
        </w:rPr>
        <w:t xml:space="preserve">сводит к минимуму возможность ошибок при формировании пакета документов. </w:t>
      </w:r>
    </w:p>
    <w:p w:rsidR="00B47EA7" w:rsidRPr="00B47EA7" w:rsidRDefault="00B47EA7" w:rsidP="00B47EA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7EA7">
        <w:rPr>
          <w:color w:val="000000"/>
        </w:rPr>
        <w:t xml:space="preserve">Инспекция предлагает всем заинтересованным лицам воспользоваться возможностью электронной регистрации, и тем самым сократить </w:t>
      </w:r>
      <w:bookmarkStart w:id="0" w:name="_GoBack"/>
      <w:bookmarkEnd w:id="0"/>
      <w:r w:rsidRPr="00B47EA7">
        <w:rPr>
          <w:color w:val="000000"/>
        </w:rPr>
        <w:t xml:space="preserve">временные затраты на процедуру регистрации своего бизнеса, свести к минимуму риски отказа в государственной регистрации из-за ошибок при подготовке пакета документов. </w:t>
      </w:r>
    </w:p>
    <w:p w:rsidR="00B47EA7" w:rsidRPr="00B47EA7" w:rsidRDefault="00B47EA7" w:rsidP="00B47EA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>Так же напоминаем, что 7 апреля 2015 года вступил в силу Федеральный закон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обществ», которым определено, что использование (наличие) печати является правом, а не обязанностью хозяйственных обществ.</w:t>
      </w:r>
    </w:p>
    <w:p w:rsidR="00B47EA7" w:rsidRPr="00B47EA7" w:rsidRDefault="00B47EA7" w:rsidP="00B47EA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>В этой связи, с 7 апреля 2015 года изготовление и использование обществами с ограниченной ответственностью и акционерными обществами печатей не требуется.</w:t>
      </w:r>
    </w:p>
    <w:p w:rsidR="00B47EA7" w:rsidRPr="00B47EA7" w:rsidRDefault="00B47EA7" w:rsidP="00B47EA7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 xml:space="preserve">В письме ФНС России от 5 августа 2015 года № БС-4-17/13706@ разъяснено, что </w:t>
      </w:r>
      <w:r w:rsidRPr="00B47EA7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связи с этим до внесения соответствующих изменений в приказы ФНС России, документы, представляемые (направляемые) в налоговые органы, принимаются вне зависимости от наличия (отсутствия) печати в них.</w:t>
      </w:r>
    </w:p>
    <w:p w:rsidR="002C3AF1" w:rsidRPr="00B47EA7" w:rsidRDefault="002C3AF1">
      <w:pPr>
        <w:rPr>
          <w:rFonts w:ascii="Times New Roman" w:hAnsi="Times New Roman" w:cs="Times New Roman"/>
          <w:sz w:val="24"/>
          <w:szCs w:val="24"/>
        </w:rPr>
      </w:pPr>
    </w:p>
    <w:sectPr w:rsidR="002C3AF1" w:rsidRPr="00B4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868"/>
    <w:multiLevelType w:val="hybridMultilevel"/>
    <w:tmpl w:val="21AC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37C11"/>
    <w:multiLevelType w:val="hybridMultilevel"/>
    <w:tmpl w:val="C0E0CA7C"/>
    <w:lvl w:ilvl="0" w:tplc="15384FC0">
      <w:start w:val="1"/>
      <w:numFmt w:val="bullet"/>
      <w:lvlText w:val="-"/>
      <w:lvlJc w:val="left"/>
      <w:pPr>
        <w:ind w:left="862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EA7"/>
    <w:rsid w:val="002C3AF1"/>
    <w:rsid w:val="00B4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E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4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2</cp:revision>
  <dcterms:created xsi:type="dcterms:W3CDTF">2020-04-15T06:11:00Z</dcterms:created>
  <dcterms:modified xsi:type="dcterms:W3CDTF">2020-04-15T06:11:00Z</dcterms:modified>
</cp:coreProperties>
</file>