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192B8D">
        <w:rPr>
          <w:rFonts w:ascii="Times New Roman" w:hAnsi="Times New Roman" w:cs="Times New Roman"/>
          <w:sz w:val="28"/>
          <w:szCs w:val="28"/>
        </w:rPr>
        <w:t>64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237D28">
        <w:rPr>
          <w:rFonts w:ascii="Times New Roman" w:hAnsi="Times New Roman" w:cs="Times New Roman"/>
          <w:sz w:val="28"/>
          <w:szCs w:val="28"/>
        </w:rPr>
        <w:t>2</w:t>
      </w:r>
      <w:r w:rsidR="00192B8D">
        <w:rPr>
          <w:rFonts w:ascii="Times New Roman" w:hAnsi="Times New Roman" w:cs="Times New Roman"/>
          <w:sz w:val="28"/>
          <w:szCs w:val="28"/>
        </w:rPr>
        <w:t>1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192B8D">
        <w:rPr>
          <w:rFonts w:ascii="Times New Roman" w:hAnsi="Times New Roman" w:cs="Times New Roman"/>
          <w:sz w:val="28"/>
          <w:szCs w:val="28"/>
        </w:rPr>
        <w:t>июля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237D28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237D28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</w:t>
      </w:r>
      <w:r w:rsidR="00192B8D">
        <w:rPr>
          <w:bCs w:val="0"/>
          <w:sz w:val="28"/>
          <w:szCs w:val="28"/>
        </w:rPr>
        <w:t>1 полугодие 2022</w:t>
      </w:r>
      <w:r>
        <w:rPr>
          <w:bCs w:val="0"/>
          <w:sz w:val="28"/>
          <w:szCs w:val="28"/>
        </w:rPr>
        <w:t xml:space="preserve"> год</w:t>
      </w:r>
      <w:r w:rsidR="00192B8D">
        <w:rPr>
          <w:bCs w:val="0"/>
          <w:sz w:val="28"/>
          <w:szCs w:val="28"/>
        </w:rPr>
        <w:t>а</w:t>
      </w:r>
      <w:r>
        <w:rPr>
          <w:bCs w:val="0"/>
          <w:sz w:val="28"/>
          <w:szCs w:val="28"/>
        </w:rPr>
        <w:t xml:space="preserve"> </w:t>
      </w:r>
      <w:r w:rsidR="00540197">
        <w:rPr>
          <w:bCs w:val="0"/>
          <w:sz w:val="28"/>
          <w:szCs w:val="28"/>
        </w:rPr>
        <w:t xml:space="preserve">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237D28">
        <w:rPr>
          <w:rFonts w:ascii="Times New Roman" w:hAnsi="Times New Roman" w:cs="Times New Roman"/>
          <w:sz w:val="28"/>
          <w:szCs w:val="28"/>
        </w:rPr>
        <w:t xml:space="preserve">за </w:t>
      </w:r>
      <w:r w:rsidR="00192B8D">
        <w:rPr>
          <w:rFonts w:ascii="Times New Roman" w:hAnsi="Times New Roman" w:cs="Times New Roman"/>
          <w:sz w:val="28"/>
          <w:szCs w:val="28"/>
        </w:rPr>
        <w:t>1 полугодие 2022 года</w:t>
      </w:r>
      <w:r w:rsidR="00540197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7D28">
        <w:rPr>
          <w:rFonts w:ascii="Times New Roman" w:hAnsi="Times New Roman" w:cs="Times New Roman"/>
          <w:sz w:val="24"/>
          <w:szCs w:val="24"/>
        </w:rPr>
        <w:t>2</w:t>
      </w:r>
      <w:r w:rsidR="00192B8D">
        <w:rPr>
          <w:rFonts w:ascii="Times New Roman" w:hAnsi="Times New Roman" w:cs="Times New Roman"/>
          <w:sz w:val="24"/>
          <w:szCs w:val="24"/>
        </w:rPr>
        <w:t>1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0741A3">
        <w:rPr>
          <w:rFonts w:ascii="Times New Roman" w:hAnsi="Times New Roman" w:cs="Times New Roman"/>
          <w:sz w:val="24"/>
          <w:szCs w:val="24"/>
        </w:rPr>
        <w:t>0</w:t>
      </w:r>
      <w:r w:rsidR="00192B8D">
        <w:rPr>
          <w:rFonts w:ascii="Times New Roman" w:hAnsi="Times New Roman" w:cs="Times New Roman"/>
          <w:sz w:val="24"/>
          <w:szCs w:val="24"/>
        </w:rPr>
        <w:t>7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237D28">
        <w:rPr>
          <w:rFonts w:ascii="Times New Roman" w:hAnsi="Times New Roman" w:cs="Times New Roman"/>
          <w:sz w:val="24"/>
          <w:szCs w:val="24"/>
        </w:rPr>
        <w:t>2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192B8D">
        <w:rPr>
          <w:rFonts w:ascii="Times New Roman" w:hAnsi="Times New Roman" w:cs="Times New Roman"/>
          <w:sz w:val="24"/>
          <w:szCs w:val="24"/>
        </w:rPr>
        <w:t>64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237D28">
        <w:rPr>
          <w:rFonts w:ascii="Times New Roman" w:hAnsi="Times New Roman" w:cs="Times New Roman"/>
          <w:sz w:val="24"/>
          <w:szCs w:val="24"/>
        </w:rPr>
        <w:t xml:space="preserve">за </w:t>
      </w:r>
      <w:r w:rsidR="00192B8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237D28">
        <w:rPr>
          <w:rFonts w:ascii="Times New Roman" w:hAnsi="Times New Roman" w:cs="Times New Roman"/>
          <w:sz w:val="24"/>
          <w:szCs w:val="24"/>
        </w:rPr>
        <w:t>202</w:t>
      </w:r>
      <w:r w:rsidR="00192B8D">
        <w:rPr>
          <w:rFonts w:ascii="Times New Roman" w:hAnsi="Times New Roman" w:cs="Times New Roman"/>
          <w:sz w:val="24"/>
          <w:szCs w:val="24"/>
        </w:rPr>
        <w:t>2</w:t>
      </w:r>
      <w:r w:rsidR="00237D28">
        <w:rPr>
          <w:rFonts w:ascii="Times New Roman" w:hAnsi="Times New Roman" w:cs="Times New Roman"/>
          <w:sz w:val="24"/>
          <w:szCs w:val="24"/>
        </w:rPr>
        <w:t xml:space="preserve"> год</w:t>
      </w:r>
      <w:r w:rsidR="00192B8D">
        <w:rPr>
          <w:rFonts w:ascii="Times New Roman" w:hAnsi="Times New Roman" w:cs="Times New Roman"/>
          <w:sz w:val="24"/>
          <w:szCs w:val="24"/>
        </w:rPr>
        <w:t>а</w:t>
      </w:r>
      <w:r w:rsidR="00237D28">
        <w:rPr>
          <w:rFonts w:ascii="Times New Roman" w:hAnsi="Times New Roman" w:cs="Times New Roman"/>
          <w:sz w:val="24"/>
          <w:szCs w:val="24"/>
        </w:rPr>
        <w:t xml:space="preserve"> </w:t>
      </w:r>
      <w:r w:rsidR="00B241F6">
        <w:rPr>
          <w:rFonts w:ascii="Times New Roman" w:hAnsi="Times New Roman" w:cs="Times New Roman"/>
          <w:sz w:val="24"/>
          <w:szCs w:val="24"/>
        </w:rPr>
        <w:t xml:space="preserve">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D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192B8D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1727,7</w:t>
            </w:r>
          </w:p>
        </w:tc>
        <w:tc>
          <w:tcPr>
            <w:tcW w:w="1275" w:type="dxa"/>
          </w:tcPr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1727,7</w:t>
            </w:r>
          </w:p>
        </w:tc>
        <w:tc>
          <w:tcPr>
            <w:tcW w:w="993" w:type="dxa"/>
            <w:gridSpan w:val="2"/>
          </w:tcPr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1046,5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192B8D" w:rsidRPr="00AC74CB" w:rsidRDefault="00192B8D" w:rsidP="00192B8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B8D" w:rsidRPr="00AC74CB" w:rsidRDefault="00192B8D" w:rsidP="00192B8D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192B8D" w:rsidRPr="00AC74CB" w:rsidRDefault="00192B8D" w:rsidP="00192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192B8D" w:rsidRPr="00AC74CB" w:rsidRDefault="00192B8D" w:rsidP="0019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192B8D" w:rsidRPr="00AC74CB" w:rsidRDefault="00192B8D" w:rsidP="00192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92B8D" w:rsidRPr="00162A95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5926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человек. Функционируют 7до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1727,7</w:t>
            </w:r>
          </w:p>
        </w:tc>
        <w:tc>
          <w:tcPr>
            <w:tcW w:w="1275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1727,7</w:t>
            </w:r>
          </w:p>
        </w:tc>
        <w:tc>
          <w:tcPr>
            <w:tcW w:w="993" w:type="dxa"/>
            <w:gridSpan w:val="2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1046,5</w:t>
            </w:r>
          </w:p>
        </w:tc>
        <w:tc>
          <w:tcPr>
            <w:tcW w:w="1134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B8D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192B8D" w:rsidRPr="00AC74CB" w:rsidRDefault="00192B8D" w:rsidP="00192B8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192B8D" w:rsidRPr="00AC74CB" w:rsidRDefault="00192B8D" w:rsidP="00192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192B8D" w:rsidRPr="00AC74CB" w:rsidRDefault="00192B8D" w:rsidP="00192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на отчетную дату выполнено в полном объеме. Субсидии на иные цели выполнены частично: контракт на разработку ПСД на капремонт памятника воинам ВОВ не заключен, т.к. ведутся работы по межеванию земельного участка </w:t>
            </w:r>
          </w:p>
        </w:tc>
        <w:tc>
          <w:tcPr>
            <w:tcW w:w="1363" w:type="dxa"/>
            <w:gridSpan w:val="2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192B8D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</w:tcPr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850" w:type="dxa"/>
          </w:tcPr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192B8D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запланировано на август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418" w:type="dxa"/>
          </w:tcPr>
          <w:p w:rsidR="00AC74CB" w:rsidRPr="00AC74CB" w:rsidRDefault="00192B8D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</w:tcPr>
          <w:p w:rsidR="00AC74CB" w:rsidRPr="00AC74CB" w:rsidRDefault="00192B8D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 xml:space="preserve"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</w:t>
            </w:r>
            <w:r w:rsidRPr="00973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lastRenderedPageBreak/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проведение выборов не планируется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732D7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192B8D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</w:t>
            </w:r>
            <w:r w:rsidR="00192B8D">
              <w:rPr>
                <w:rFonts w:ascii="Times New Roman" w:hAnsi="Times New Roman"/>
                <w:sz w:val="24"/>
                <w:szCs w:val="24"/>
              </w:rPr>
              <w:t xml:space="preserve"> перенесено на 3 квартал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2B8D">
              <w:rPr>
                <w:rFonts w:ascii="Times New Roman" w:hAnsi="Times New Roman"/>
                <w:sz w:val="24"/>
                <w:szCs w:val="24"/>
              </w:rPr>
              <w:t>обеспечение членства в АСМО РО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9732D7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Членский взнос оплачен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BD61C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6164,6</w:t>
            </w:r>
          </w:p>
        </w:tc>
        <w:tc>
          <w:tcPr>
            <w:tcW w:w="1418" w:type="dxa"/>
          </w:tcPr>
          <w:p w:rsidR="00AC74CB" w:rsidRPr="00AC74CB" w:rsidRDefault="00BD61C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6164,6</w:t>
            </w:r>
          </w:p>
        </w:tc>
        <w:tc>
          <w:tcPr>
            <w:tcW w:w="850" w:type="dxa"/>
          </w:tcPr>
          <w:p w:rsidR="00AC74CB" w:rsidRPr="00AC74CB" w:rsidRDefault="00BD61C2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192B8D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8" w:type="dxa"/>
          </w:tcPr>
          <w:p w:rsidR="00AC74CB" w:rsidRPr="00AC74CB" w:rsidRDefault="00E42880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2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74CB" w:rsidRPr="00AC74CB" w:rsidRDefault="00192B8D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5" w:type="dxa"/>
          </w:tcPr>
          <w:p w:rsidR="00AC74CB" w:rsidRPr="00AC74CB" w:rsidRDefault="00192B8D" w:rsidP="00192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</w:t>
            </w:r>
            <w:r w:rsidR="00633866">
              <w:rPr>
                <w:rFonts w:ascii="Times New Roman" w:hAnsi="Times New Roman" w:cs="Times New Roman"/>
                <w:sz w:val="24"/>
                <w:szCs w:val="24"/>
              </w:rPr>
              <w:t xml:space="preserve">о факту выполненных работ 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предоставление 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D5F29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6097,6</w:t>
            </w:r>
          </w:p>
        </w:tc>
        <w:tc>
          <w:tcPr>
            <w:tcW w:w="1418" w:type="dxa"/>
          </w:tcPr>
          <w:p w:rsidR="00AC74CB" w:rsidRPr="00AC74CB" w:rsidRDefault="00FD5F29" w:rsidP="00E56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6097,6</w:t>
            </w:r>
          </w:p>
        </w:tc>
        <w:tc>
          <w:tcPr>
            <w:tcW w:w="850" w:type="dxa"/>
          </w:tcPr>
          <w:p w:rsidR="00AC74CB" w:rsidRPr="00AC74CB" w:rsidRDefault="00FD5F29" w:rsidP="00FD5F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D5F2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FD5F2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FD5F2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  <w:r w:rsidR="00806A83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предоставление услуг населению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6338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61C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D61C2" w:rsidRPr="00AC74CB" w:rsidRDefault="00BD61C2" w:rsidP="00BD61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BD61C2" w:rsidRPr="003C62A3" w:rsidRDefault="00BD61C2" w:rsidP="00BD61C2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72A97">
              <w:rPr>
                <w:rFonts w:ascii="Times New Roman" w:hAnsi="Times New Roman"/>
                <w:bCs/>
                <w:kern w:val="2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992" w:type="dxa"/>
          </w:tcPr>
          <w:p w:rsidR="00BD61C2" w:rsidRPr="003C62A3" w:rsidRDefault="00BD61C2" w:rsidP="00BD6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по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выплачивается ежемесячно в день выплаты заработной платы</w:t>
            </w:r>
          </w:p>
        </w:tc>
        <w:tc>
          <w:tcPr>
            <w:tcW w:w="1275" w:type="dxa"/>
            <w:gridSpan w:val="2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5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D61C2" w:rsidRPr="00AC74CB" w:rsidRDefault="00BD61C2" w:rsidP="00BD61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BD61C2" w:rsidRPr="00772A97" w:rsidRDefault="00BD61C2" w:rsidP="00BD61C2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B06464">
              <w:rPr>
                <w:rFonts w:ascii="Times New Roman" w:hAnsi="Times New Roman"/>
                <w:bCs/>
                <w:kern w:val="2"/>
              </w:rPr>
              <w:t>ОМ 3.1. Расходы на выплаты государс</w:t>
            </w:r>
            <w:r w:rsidRPr="00B06464">
              <w:rPr>
                <w:rFonts w:ascii="Times New Roman" w:hAnsi="Times New Roman"/>
                <w:bCs/>
                <w:kern w:val="2"/>
              </w:rPr>
              <w:t>т</w:t>
            </w:r>
            <w:r w:rsidRPr="00B06464">
              <w:rPr>
                <w:rFonts w:ascii="Times New Roman" w:hAnsi="Times New Roman"/>
                <w:bCs/>
                <w:kern w:val="2"/>
              </w:rPr>
              <w:t>венной пенсии лицам, замещавшим мун</w:t>
            </w:r>
            <w:r w:rsidRPr="00B06464">
              <w:rPr>
                <w:rFonts w:ascii="Times New Roman" w:hAnsi="Times New Roman"/>
                <w:bCs/>
                <w:kern w:val="2"/>
              </w:rPr>
              <w:t>и</w:t>
            </w:r>
            <w:r w:rsidRPr="00B06464">
              <w:rPr>
                <w:rFonts w:ascii="Times New Roman" w:hAnsi="Times New Roman"/>
                <w:bCs/>
                <w:kern w:val="2"/>
              </w:rPr>
              <w:t>ципальные должности и должности мун</w:t>
            </w:r>
            <w:r w:rsidRPr="00B06464">
              <w:rPr>
                <w:rFonts w:ascii="Times New Roman" w:hAnsi="Times New Roman"/>
                <w:bCs/>
                <w:kern w:val="2"/>
              </w:rPr>
              <w:t>и</w:t>
            </w:r>
            <w:r w:rsidRPr="00B06464">
              <w:rPr>
                <w:rFonts w:ascii="Times New Roman" w:hAnsi="Times New Roman"/>
                <w:bCs/>
                <w:kern w:val="2"/>
              </w:rPr>
              <w:t xml:space="preserve">ципальной службы в </w:t>
            </w:r>
            <w:proofErr w:type="spellStart"/>
            <w:r w:rsidRPr="00B06464">
              <w:rPr>
                <w:rFonts w:ascii="Times New Roman" w:hAnsi="Times New Roman"/>
                <w:bCs/>
                <w:kern w:val="2"/>
              </w:rPr>
              <w:t>Вербовологовском</w:t>
            </w:r>
            <w:proofErr w:type="spellEnd"/>
            <w:r w:rsidRPr="00B06464">
              <w:rPr>
                <w:rFonts w:ascii="Times New Roman" w:hAnsi="Times New Roman"/>
                <w:bCs/>
                <w:kern w:val="2"/>
              </w:rPr>
              <w:t xml:space="preserve"> сельском поселении</w:t>
            </w:r>
          </w:p>
        </w:tc>
        <w:tc>
          <w:tcPr>
            <w:tcW w:w="1992" w:type="dxa"/>
          </w:tcPr>
          <w:p w:rsidR="00BD61C2" w:rsidRDefault="00BD61C2" w:rsidP="00BD6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по бухга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 xml:space="preserve">терскому учету </w:t>
            </w:r>
            <w:proofErr w:type="spellStart"/>
            <w:r>
              <w:rPr>
                <w:rFonts w:ascii="Times New Roman" w:hAnsi="Times New Roman"/>
              </w:rPr>
              <w:t>Е.А.Ломакина</w:t>
            </w:r>
            <w:proofErr w:type="spellEnd"/>
          </w:p>
        </w:tc>
        <w:tc>
          <w:tcPr>
            <w:tcW w:w="1846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1418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5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C2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D61C2" w:rsidRPr="00AC74CB" w:rsidRDefault="00BD61C2" w:rsidP="00BD61C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BD61C2" w:rsidRPr="00B06464" w:rsidRDefault="00BD61C2" w:rsidP="00BD61C2">
            <w:pPr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3C62A3">
              <w:rPr>
                <w:rFonts w:ascii="Times New Roman" w:hAnsi="Times New Roman"/>
                <w:kern w:val="2"/>
              </w:rPr>
              <w:t>Контрольное Событие</w:t>
            </w:r>
            <w:r>
              <w:rPr>
                <w:rFonts w:ascii="Times New Roman" w:hAnsi="Times New Roman"/>
                <w:kern w:val="2"/>
              </w:rPr>
              <w:t>: обеспечение сво</w:t>
            </w:r>
            <w:r>
              <w:rPr>
                <w:rFonts w:ascii="Times New Roman" w:hAnsi="Times New Roman"/>
                <w:kern w:val="2"/>
              </w:rPr>
              <w:t>е</w:t>
            </w:r>
            <w:r>
              <w:rPr>
                <w:rFonts w:ascii="Times New Roman" w:hAnsi="Times New Roman"/>
                <w:kern w:val="2"/>
              </w:rPr>
              <w:t>временной выплаты пенсии выполнено</w:t>
            </w:r>
          </w:p>
        </w:tc>
        <w:tc>
          <w:tcPr>
            <w:tcW w:w="1992" w:type="dxa"/>
          </w:tcPr>
          <w:p w:rsidR="00BD61C2" w:rsidRDefault="00BD61C2" w:rsidP="00BD6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61C2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418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850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275" w:type="dxa"/>
          </w:tcPr>
          <w:p w:rsidR="00BD61C2" w:rsidRPr="00AC74CB" w:rsidRDefault="00BD61C2" w:rsidP="00BD61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BD61C2" w:rsidRDefault="00BD61C2" w:rsidP="00AC74CB">
      <w:pPr>
        <w:rPr>
          <w:sz w:val="24"/>
          <w:szCs w:val="24"/>
        </w:rPr>
      </w:pPr>
    </w:p>
    <w:p w:rsidR="00BD61C2" w:rsidRDefault="00BD61C2" w:rsidP="00AC74CB">
      <w:pPr>
        <w:rPr>
          <w:sz w:val="24"/>
          <w:szCs w:val="24"/>
        </w:rPr>
      </w:pPr>
    </w:p>
    <w:p w:rsidR="00BD61C2" w:rsidRPr="00AC74CB" w:rsidRDefault="00BD61C2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192B8D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за 1 полугодие 2022 года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63386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1418" w:type="dxa"/>
          </w:tcPr>
          <w:p w:rsidR="00AC74CB" w:rsidRPr="00AC74CB" w:rsidRDefault="0063386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850" w:type="dxa"/>
          </w:tcPr>
          <w:p w:rsidR="00AC74CB" w:rsidRPr="00AC74CB" w:rsidRDefault="0063386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триммер, проведена дератизация кладбища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9E3F55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1418" w:type="dxa"/>
          </w:tcPr>
          <w:p w:rsidR="006D6EA4" w:rsidRPr="00AC74CB" w:rsidRDefault="009E3F55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50" w:type="dxa"/>
          </w:tcPr>
          <w:p w:rsidR="006D6EA4" w:rsidRPr="00AC74CB" w:rsidRDefault="009E3F55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</w:t>
            </w:r>
            <w:r w:rsidR="006D6EA4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D6EA4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9E3F55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6D6EA4" w:rsidRPr="00AC74CB" w:rsidRDefault="009E3F55" w:rsidP="00806A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6D6EA4" w:rsidRPr="00AC74CB" w:rsidRDefault="009E3F55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прополка парков, обрезка сухих деревьев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мероприятий. Увеличение площади зеленых насаждений</w:t>
            </w:r>
          </w:p>
        </w:tc>
        <w:tc>
          <w:tcPr>
            <w:tcW w:w="2070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высадке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 силами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жителей на ударниках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посадочного материала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Default="009E3F55" w:rsidP="009E3F55">
            <w:r w:rsidRPr="00A6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F55" w:rsidRDefault="009E3F55" w:rsidP="009E3F55">
            <w:r w:rsidRPr="00A6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55" w:rsidRDefault="009E3F55" w:rsidP="009E3F55">
            <w:r w:rsidRPr="00A60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Default="009E3F55" w:rsidP="009E3F55">
            <w:r w:rsidRPr="0014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F55" w:rsidRDefault="009E3F55" w:rsidP="009E3F55">
            <w:r w:rsidRPr="0014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E3F55" w:rsidRDefault="009E3F55" w:rsidP="009E3F55">
            <w:r w:rsidRPr="001429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</w:p>
        </w:tc>
        <w:tc>
          <w:tcPr>
            <w:tcW w:w="2070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опашк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народной дружины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поселения»;</w:t>
            </w:r>
          </w:p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пожарных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F31733" w:rsidRDefault="009E3F55" w:rsidP="009E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3F55" w:rsidRDefault="009E3F55" w:rsidP="009E3F55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3F55" w:rsidRPr="00AC74CB" w:rsidTr="009E3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кая О.Ю.</w:t>
            </w: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проведены профилактических мероприятия и повышение готовности населения к происшестви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AC74CB" w:rsidRPr="00AC74CB" w:rsidRDefault="00E97923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трудоустроено </w:t>
            </w:r>
            <w:r w:rsidR="009E3F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E3F55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18" w:type="dxa"/>
          </w:tcPr>
          <w:p w:rsidR="00AC74CB" w:rsidRPr="00AC74CB" w:rsidRDefault="009E3F55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850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18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192B8D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за 1 полугодие 2022 года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F55" w:rsidRDefault="009E3F5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D13FC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Е.А.Кабанова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9E3F55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AC74CB" w:rsidRPr="00AC74CB" w:rsidRDefault="009E3F55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F5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9E3F55" w:rsidRPr="00AC74CB" w:rsidRDefault="009E3F55" w:rsidP="009E3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9E3F55" w:rsidRPr="00AC74CB" w:rsidRDefault="009E3F55" w:rsidP="009E3F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предоставлялись в соответствии с условиями соглашения</w:t>
            </w:r>
          </w:p>
        </w:tc>
        <w:tc>
          <w:tcPr>
            <w:tcW w:w="1275" w:type="dxa"/>
            <w:gridSpan w:val="2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E3F55" w:rsidRPr="00AC74CB" w:rsidRDefault="009E3F55" w:rsidP="009E3F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9E3F55" w:rsidRDefault="009E3F55" w:rsidP="00AC74CB">
      <w:pPr>
        <w:rPr>
          <w:sz w:val="24"/>
          <w:szCs w:val="24"/>
        </w:rPr>
      </w:pPr>
    </w:p>
    <w:p w:rsidR="009E3F55" w:rsidRDefault="009E3F55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9E3F55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3F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C74CB" w:rsidRPr="00AC74CB" w:rsidRDefault="009E3F5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9E3F55" w:rsidP="00D13F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9E3F55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9E3F55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9E3F55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9E3F55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D13FC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B663F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проведены так как не предоставлен кадастровый паспорт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Выполнены частично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850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2B3AB5" w:rsidRDefault="00833714" w:rsidP="00833714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2B3AB5" w:rsidRDefault="00833714" w:rsidP="008337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833714" w:rsidRPr="002B3AB5" w:rsidRDefault="00833714" w:rsidP="00833714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456,7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Проведение спор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запланированы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 квартал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3FE" w:rsidRDefault="00B663FE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2B8D">
        <w:rPr>
          <w:rFonts w:ascii="Times New Roman" w:hAnsi="Times New Roman" w:cs="Times New Roman"/>
          <w:sz w:val="24"/>
          <w:szCs w:val="24"/>
        </w:rPr>
        <w:t xml:space="preserve"> отчетный период за 1 полугодие 2022 года  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833714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B3AB5" w:rsidRPr="00AC74CB" w:rsidRDefault="00833714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663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B3AB5" w:rsidRPr="00AC74CB" w:rsidRDefault="00B663FE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запланированы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71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833714" w:rsidRPr="00AC74CB" w:rsidRDefault="00833714" w:rsidP="008337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833714" w:rsidRPr="00AC74CB" w:rsidRDefault="00833714" w:rsidP="0083371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851" w:type="dxa"/>
            <w:gridSpan w:val="2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833714" w:rsidRPr="00AC74CB" w:rsidRDefault="00833714" w:rsidP="008337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B663FE" w:rsidRDefault="00B663FE" w:rsidP="00AC74CB">
      <w:pPr>
        <w:rPr>
          <w:sz w:val="24"/>
          <w:szCs w:val="24"/>
        </w:rPr>
      </w:pPr>
    </w:p>
    <w:p w:rsidR="00B663FE" w:rsidRDefault="00B663FE" w:rsidP="00AC74CB">
      <w:pPr>
        <w:rPr>
          <w:sz w:val="24"/>
          <w:szCs w:val="24"/>
        </w:rPr>
      </w:pPr>
    </w:p>
    <w:p w:rsidR="00B663FE" w:rsidRPr="00AC74CB" w:rsidRDefault="00B663FE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«Доступная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  <w:r w:rsidR="00192B8D">
        <w:rPr>
          <w:rFonts w:ascii="Times New Roman" w:hAnsi="Times New Roman" w:cs="Times New Roman"/>
          <w:sz w:val="24"/>
          <w:szCs w:val="24"/>
        </w:rPr>
        <w:t xml:space="preserve">за отчетный период за 1 полугодие 2022 года  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192B8D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B663F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Оказывались услуги населению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83371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bookmarkStart w:id="1" w:name="_GoBack"/>
            <w:bookmarkEnd w:id="1"/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50315"/>
    <w:rsid w:val="001621B3"/>
    <w:rsid w:val="00162A95"/>
    <w:rsid w:val="00171E76"/>
    <w:rsid w:val="00192B8D"/>
    <w:rsid w:val="001B3186"/>
    <w:rsid w:val="001E7FD6"/>
    <w:rsid w:val="00234DAC"/>
    <w:rsid w:val="00237D28"/>
    <w:rsid w:val="002514AE"/>
    <w:rsid w:val="0027390E"/>
    <w:rsid w:val="0027741C"/>
    <w:rsid w:val="002B00E8"/>
    <w:rsid w:val="002B1772"/>
    <w:rsid w:val="002B3AB5"/>
    <w:rsid w:val="002D43AC"/>
    <w:rsid w:val="002E26D1"/>
    <w:rsid w:val="00302DE0"/>
    <w:rsid w:val="00312D0F"/>
    <w:rsid w:val="00313D63"/>
    <w:rsid w:val="0031740B"/>
    <w:rsid w:val="00333005"/>
    <w:rsid w:val="00352619"/>
    <w:rsid w:val="00356C31"/>
    <w:rsid w:val="00372D18"/>
    <w:rsid w:val="0038629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2D14"/>
    <w:rsid w:val="005E3FDB"/>
    <w:rsid w:val="00613978"/>
    <w:rsid w:val="00617348"/>
    <w:rsid w:val="00623E5A"/>
    <w:rsid w:val="00633866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06A83"/>
    <w:rsid w:val="00811506"/>
    <w:rsid w:val="00830749"/>
    <w:rsid w:val="00832E3A"/>
    <w:rsid w:val="00833714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9E3F5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663FE"/>
    <w:rsid w:val="00B70521"/>
    <w:rsid w:val="00B762F4"/>
    <w:rsid w:val="00B77F1B"/>
    <w:rsid w:val="00B84525"/>
    <w:rsid w:val="00BC512C"/>
    <w:rsid w:val="00BD61C2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13FC5"/>
    <w:rsid w:val="00D204BD"/>
    <w:rsid w:val="00D21475"/>
    <w:rsid w:val="00D22989"/>
    <w:rsid w:val="00D2441A"/>
    <w:rsid w:val="00D536A0"/>
    <w:rsid w:val="00D55F64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56FBF"/>
    <w:rsid w:val="00E6143A"/>
    <w:rsid w:val="00E63ECE"/>
    <w:rsid w:val="00E765B8"/>
    <w:rsid w:val="00E8065E"/>
    <w:rsid w:val="00E82556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D5F29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66B3-72C9-4456-9631-BD54A3BA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3899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2020-10-09T08:46:00Z</cp:lastPrinted>
  <dcterms:created xsi:type="dcterms:W3CDTF">2017-07-06T13:57:00Z</dcterms:created>
  <dcterms:modified xsi:type="dcterms:W3CDTF">2022-07-28T10:17:00Z</dcterms:modified>
</cp:coreProperties>
</file>