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372D18">
        <w:rPr>
          <w:rFonts w:ascii="Times New Roman" w:hAnsi="Times New Roman" w:cs="Times New Roman"/>
          <w:sz w:val="28"/>
          <w:szCs w:val="28"/>
        </w:rPr>
        <w:t>7</w:t>
      </w:r>
      <w:r w:rsidR="003D3361">
        <w:rPr>
          <w:rFonts w:ascii="Times New Roman" w:hAnsi="Times New Roman" w:cs="Times New Roman"/>
          <w:sz w:val="28"/>
          <w:szCs w:val="28"/>
        </w:rPr>
        <w:t>5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3D3361">
        <w:rPr>
          <w:rFonts w:ascii="Times New Roman" w:hAnsi="Times New Roman" w:cs="Times New Roman"/>
          <w:sz w:val="28"/>
          <w:szCs w:val="28"/>
        </w:rPr>
        <w:t>09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372D18">
        <w:rPr>
          <w:rFonts w:ascii="Times New Roman" w:hAnsi="Times New Roman" w:cs="Times New Roman"/>
          <w:sz w:val="28"/>
          <w:szCs w:val="28"/>
        </w:rPr>
        <w:t>октября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20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</w:t>
      </w:r>
      <w:proofErr w:type="spellStart"/>
      <w:r w:rsidR="002B00E8" w:rsidRPr="00AC74CB">
        <w:rPr>
          <w:bCs w:val="0"/>
          <w:sz w:val="28"/>
          <w:szCs w:val="28"/>
        </w:rPr>
        <w:t>Вербовологовского</w:t>
      </w:r>
      <w:proofErr w:type="spellEnd"/>
      <w:r w:rsidR="002B00E8" w:rsidRPr="00AC74CB">
        <w:rPr>
          <w:bCs w:val="0"/>
          <w:sz w:val="28"/>
          <w:szCs w:val="28"/>
        </w:rPr>
        <w:t xml:space="preserve"> сельского поселения </w:t>
      </w:r>
    </w:p>
    <w:p w:rsidR="00083FE1" w:rsidRPr="00AC74CB" w:rsidRDefault="00372D18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9 месяцев </w:t>
      </w:r>
      <w:r w:rsidR="00BF186E">
        <w:rPr>
          <w:bCs w:val="0"/>
          <w:sz w:val="28"/>
          <w:szCs w:val="28"/>
        </w:rPr>
        <w:t xml:space="preserve">2020 года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>.2018г. №5 «Об утверждении Порядка разрабо</w:t>
      </w:r>
      <w:r w:rsidR="00171E76" w:rsidRPr="00AC74CB">
        <w:rPr>
          <w:rFonts w:ascii="Times New Roman" w:hAnsi="Times New Roman" w:cs="Times New Roman"/>
          <w:sz w:val="28"/>
          <w:szCs w:val="28"/>
        </w:rPr>
        <w:t>т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ки, реализации и оценки эффективности муниципальных программ </w:t>
      </w:r>
      <w:proofErr w:type="spellStart"/>
      <w:r w:rsidR="00171E76" w:rsidRPr="00AC74CB">
        <w:rPr>
          <w:rFonts w:ascii="Times New Roman" w:hAnsi="Times New Roman" w:cs="Times New Roman"/>
          <w:sz w:val="28"/>
          <w:szCs w:val="28"/>
        </w:rPr>
        <w:t>Вербов</w:t>
      </w:r>
      <w:r w:rsidR="00171E76" w:rsidRPr="00AC74CB">
        <w:rPr>
          <w:rFonts w:ascii="Times New Roman" w:hAnsi="Times New Roman" w:cs="Times New Roman"/>
          <w:sz w:val="28"/>
          <w:szCs w:val="28"/>
        </w:rPr>
        <w:t>о</w:t>
      </w:r>
      <w:r w:rsidR="00171E76" w:rsidRPr="00AC74CB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171E76"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AC74CB">
        <w:rPr>
          <w:rFonts w:ascii="Times New Roman" w:hAnsi="Times New Roman" w:cs="Times New Roman"/>
          <w:sz w:val="28"/>
          <w:szCs w:val="28"/>
        </w:rPr>
        <w:t>е</w:t>
      </w:r>
      <w:r w:rsidRPr="00AC74CB">
        <w:rPr>
          <w:rFonts w:ascii="Times New Roman" w:hAnsi="Times New Roman" w:cs="Times New Roman"/>
          <w:sz w:val="28"/>
          <w:szCs w:val="28"/>
        </w:rPr>
        <w:t>тодических рекомендаций по разработке и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>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2D1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BF186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AC74CB">
        <w:rPr>
          <w:rFonts w:ascii="Times New Roman" w:hAnsi="Times New Roman" w:cs="Times New Roman"/>
          <w:sz w:val="28"/>
          <w:szCs w:val="28"/>
        </w:rPr>
        <w:t xml:space="preserve"> с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</w:t>
      </w:r>
      <w:r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E6C" w:rsidRPr="00AC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1E76" w:rsidRPr="00AC74CB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372D18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6C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72D18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C74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AC74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3361">
        <w:rPr>
          <w:rFonts w:ascii="Times New Roman" w:hAnsi="Times New Roman" w:cs="Times New Roman"/>
          <w:sz w:val="24"/>
          <w:szCs w:val="24"/>
        </w:rPr>
        <w:t>09</w:t>
      </w:r>
      <w:r w:rsidR="00372D18">
        <w:rPr>
          <w:rFonts w:ascii="Times New Roman" w:hAnsi="Times New Roman" w:cs="Times New Roman"/>
          <w:sz w:val="24"/>
          <w:szCs w:val="24"/>
        </w:rPr>
        <w:t>.10.2020 №7</w:t>
      </w:r>
      <w:r w:rsidR="003D3361">
        <w:rPr>
          <w:rFonts w:ascii="Times New Roman" w:hAnsi="Times New Roman" w:cs="Times New Roman"/>
          <w:sz w:val="24"/>
          <w:szCs w:val="24"/>
        </w:rPr>
        <w:t>5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«Противодействие  коррупции»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AC74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AC74C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мониторинга,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свещения и пропаганды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Домникова У.А.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тельности админис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рации размещается в сети интернет, НПА направляются ежем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сов  Жукова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BF186E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1275" w:type="dxa"/>
          </w:tcPr>
          <w:p w:rsidR="00AC74CB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993" w:type="dxa"/>
            <w:gridSpan w:val="2"/>
          </w:tcPr>
          <w:p w:rsidR="00AC74CB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6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F186E" w:rsidRPr="00AC74CB" w:rsidRDefault="00BF186E" w:rsidP="00AC74C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984" w:type="dxa"/>
          </w:tcPr>
          <w:p w:rsidR="00BF186E" w:rsidRPr="00AC74CB" w:rsidRDefault="00BF186E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F186E" w:rsidRPr="00162A95" w:rsidRDefault="00BF186E" w:rsidP="00162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количество участников составило 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Функционируют 7досуговых формирований, количество. Освоено 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BF186E" w:rsidRPr="00AC74CB" w:rsidRDefault="00BF186E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1275" w:type="dxa"/>
          </w:tcPr>
          <w:p w:rsidR="00BF186E" w:rsidRPr="00AC74CB" w:rsidRDefault="00BF186E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993" w:type="dxa"/>
            <w:gridSpan w:val="2"/>
          </w:tcPr>
          <w:p w:rsidR="00BF186E" w:rsidRPr="00AC74CB" w:rsidRDefault="00372D1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  <w:tc>
          <w:tcPr>
            <w:tcW w:w="1134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86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F186E" w:rsidRPr="00AC74CB" w:rsidRDefault="00BF186E" w:rsidP="00E42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По распоряж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нию губернатора РО деятельность домов культуры приостано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лена на период распр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</w:t>
            </w:r>
            <w:proofErr w:type="spellStart"/>
            <w:r w:rsidR="00E42880"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984" w:type="dxa"/>
          </w:tcPr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пального управления и муниципал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образования (повышение квалиф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кации) лиц, замещающих выборные муниципальные должности, мун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служащих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Домникова У.А.</w:t>
            </w:r>
          </w:p>
        </w:tc>
        <w:tc>
          <w:tcPr>
            <w:tcW w:w="1846" w:type="dxa"/>
          </w:tcPr>
          <w:p w:rsidR="00AC74CB" w:rsidRPr="00AC74CB" w:rsidRDefault="00AC74CB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листа по заку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ведена в срок согласно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тежным док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 на дополнительное професси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нальное образование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служащих, обеспечение членс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в АСМО РО, проведение аттест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ции рабочих мест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 категории сектора эконом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ки и финансов  Жукова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Заключено два контракта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пальной программы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тивно-правовых актов Администр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с МУП «Редакция газ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ты «Светоч» на публикацию в печатном изд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</w:tcPr>
          <w:p w:rsidR="00AC74CB" w:rsidRPr="00AC74CB" w:rsidRDefault="00E42880" w:rsidP="00A6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чение деятельности органов местн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нию: выдача справок,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сультирование; отсутствие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сроченной кр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диторской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долженности, своевременное предоставление 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4421,0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4421,0</w:t>
            </w:r>
          </w:p>
        </w:tc>
        <w:tc>
          <w:tcPr>
            <w:tcW w:w="850" w:type="dxa"/>
          </w:tcPr>
          <w:p w:rsidR="00AC74CB" w:rsidRPr="00AC74CB" w:rsidRDefault="00A60832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ризации, вакцинации сотрудников администрации </w:t>
            </w:r>
            <w:proofErr w:type="spellStart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прох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ждение медк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8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E42880" w:rsidRPr="00AC74CB" w:rsidRDefault="00E42880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E42880" w:rsidRPr="00AC74CB" w:rsidRDefault="00E42880" w:rsidP="00AC74CB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2.4. Социологические исслед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вания оценки деятельности Админ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страции </w:t>
            </w:r>
            <w:proofErr w:type="spellStart"/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ского поселения</w:t>
            </w:r>
          </w:p>
        </w:tc>
        <w:tc>
          <w:tcPr>
            <w:tcW w:w="1992" w:type="dxa"/>
          </w:tcPr>
          <w:p w:rsidR="00E42880" w:rsidRPr="00AC74CB" w:rsidRDefault="00E42880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 категории сектора эконом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ки и финансов  Жукова А.С.</w:t>
            </w:r>
          </w:p>
        </w:tc>
        <w:tc>
          <w:tcPr>
            <w:tcW w:w="1846" w:type="dxa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880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E42880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42880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пансеризации, своевременная пу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дических природно-очаговых мер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тивоклещевую обработку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тах масс</w:t>
            </w:r>
            <w:r w:rsidR="00E26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людей, пров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тах скопления карантинных растений,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обретены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топилы и ГСМ для их фун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, приобретен триммеров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8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850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ной программы Реализация Решения Собрания депутатов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верждении Правил благоустройства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Составлено 16 протоколов за нарушение правил благ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вой зоны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водились 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лами местных жителей на ударниках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ний запланир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вана на 3 ква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зяйственного комплекса»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8065E" w:rsidRPr="00AC74CB" w:rsidRDefault="00E8065E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ы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шение эксплуатационной надежн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 гидротехнических сооружений»</w:t>
            </w:r>
          </w:p>
        </w:tc>
        <w:tc>
          <w:tcPr>
            <w:tcW w:w="2070" w:type="dxa"/>
          </w:tcPr>
          <w:p w:rsidR="00E8065E" w:rsidRPr="00AC74CB" w:rsidRDefault="00E8065E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плотин в целях их дальнейшей эксплуатации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65E" w:rsidRPr="00AC74CB" w:rsidRDefault="00E8065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E8065E" w:rsidRPr="00AC74CB" w:rsidRDefault="00E8065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E8065E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ларации безопасности ГТС</w:t>
            </w:r>
          </w:p>
        </w:tc>
        <w:tc>
          <w:tcPr>
            <w:tcW w:w="2070" w:type="dxa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не выполнены в связи с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срочкой работ по контракту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>безопасности людей на водных 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AA3713" w:rsidRPr="00AC74CB" w:rsidRDefault="00F855EA" w:rsidP="00F8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тивопожарную опашку терр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тории посел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AA3713" w:rsidRPr="00AC74CB" w:rsidRDefault="00F855EA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пост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порядке обеспечения первичных мер пожарной безопасности в границах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организациях, учрежд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поселения»;</w:t>
            </w:r>
          </w:p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 добровольных пожа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мы оповещения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ческие работы по предупре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дению ЧС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F31733" w:rsidRDefault="00AA3713" w:rsidP="00A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3713" w:rsidRDefault="00AA3713" w:rsidP="00AA371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да среди населения безопасности жизнедеятельности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 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преждение и пропаганда среди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ления безопасности жизнедеятел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ческих мер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приятия и 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вышение 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товности 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исшествий на воде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пост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утвержд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 от 10.04.2017 №51. Измен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 не внос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лись. В целях профилактики проводится работа с нас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лением о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прете купания, проводятся рейды с каз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Содействие занятости 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тика для граждан, испытывающих временные трудности в поисках 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ведения оплачиваемых обществе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устроено  8 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менного трудоустройства несове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устроено  3 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ловека - нес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5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Обеспечение раб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зацию муниципальных программ, мероприятия которых направлены на развитие малого и среднего пре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сультативная поддержка 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</w:t>
      </w:r>
      <w:r w:rsidRPr="00AC74CB">
        <w:rPr>
          <w:rFonts w:ascii="Times New Roman" w:hAnsi="Times New Roman"/>
          <w:b/>
          <w:bCs/>
          <w:sz w:val="24"/>
          <w:szCs w:val="24"/>
        </w:rPr>
        <w:t>о</w:t>
      </w:r>
      <w:r w:rsidRPr="00AC74CB">
        <w:rPr>
          <w:rFonts w:ascii="Times New Roman" w:hAnsi="Times New Roman"/>
          <w:b/>
          <w:bCs/>
          <w:sz w:val="24"/>
          <w:szCs w:val="24"/>
        </w:rPr>
        <w:t>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ские меропри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тия в образов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тельных учр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Проведение проф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лактических мероприятий по прот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водействию терроризма и экстр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мизма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транспортной 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портной  инфраструктуры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AC74CB" w:rsidRPr="00AC74CB" w:rsidRDefault="00AC74CB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сооружений на них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нему содерж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 дорог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A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согл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держание дорог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Повышение эффективности упра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 объектов недвижимого 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сверка с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реестром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бесхозных 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ровый учет земельных участков под объектами муниципального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4" w:type="dxa"/>
          </w:tcPr>
          <w:p w:rsidR="00AA3713" w:rsidRPr="00AC74CB" w:rsidRDefault="00AA371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земел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ного участка для передачи в аренду по 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зультатам ау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циона.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</w:t>
      </w:r>
      <w:r w:rsidRPr="00AC74CB">
        <w:rPr>
          <w:rFonts w:ascii="Times New Roman" w:hAnsi="Times New Roman"/>
          <w:b/>
          <w:bCs/>
          <w:sz w:val="24"/>
          <w:szCs w:val="24"/>
        </w:rPr>
        <w:t>р</w:t>
      </w:r>
      <w:r w:rsidRPr="00AC74CB">
        <w:rPr>
          <w:rFonts w:ascii="Times New Roman" w:hAnsi="Times New Roman"/>
          <w:b/>
          <w:bCs/>
          <w:sz w:val="24"/>
          <w:szCs w:val="24"/>
        </w:rPr>
        <w:t>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чественными жилищно-коммунальными услугами населения </w:t>
            </w:r>
            <w:proofErr w:type="spellStart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F855EA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нию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оплату коммунальных услуг за ули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AA3713" w:rsidRPr="00AC74CB" w:rsidRDefault="00F855EA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2B3AB5" w:rsidRDefault="00613978" w:rsidP="00AC7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613978" w:rsidRPr="002B3AB5" w:rsidRDefault="00613978" w:rsidP="00AC74CB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тории поселения</w:t>
            </w:r>
          </w:p>
        </w:tc>
        <w:tc>
          <w:tcPr>
            <w:tcW w:w="2071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жевание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стка под стро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тельство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щадки для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275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613978" w:rsidRPr="00AC74CB" w:rsidRDefault="00F855EA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275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  <w:gridSpan w:val="2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физической культуры и 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и физкультурных мероприятий среди различных категорий насел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зической культуре и спорту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Каспер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программы. Проведение спо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вержденного календарного плана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372D18">
        <w:rPr>
          <w:rFonts w:ascii="Times New Roman" w:hAnsi="Times New Roman" w:cs="Times New Roman"/>
          <w:sz w:val="24"/>
          <w:szCs w:val="24"/>
        </w:rPr>
        <w:t xml:space="preserve">9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лизацию муниципальной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Приобретены энергосбер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гающие лампы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>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 на реализацию 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E8255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чения услуг лицами с ограниченными во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групп населения приоритетных объектов социал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инфраструктуры путем ремонта, реконс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рукции, дооборудования техническими сре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тегории сектора экон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мики и финансов  Жук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А.С., ведущий сп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готовлена мнемосх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 1.1.1. Оборудование пандусов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39CC"/>
    <w:rsid w:val="00016E47"/>
    <w:rsid w:val="0002303B"/>
    <w:rsid w:val="00024CD9"/>
    <w:rsid w:val="00062514"/>
    <w:rsid w:val="00083FE1"/>
    <w:rsid w:val="000A185B"/>
    <w:rsid w:val="000A296C"/>
    <w:rsid w:val="000C1517"/>
    <w:rsid w:val="000C2B96"/>
    <w:rsid w:val="00116B63"/>
    <w:rsid w:val="001172D4"/>
    <w:rsid w:val="00140CEC"/>
    <w:rsid w:val="001621B3"/>
    <w:rsid w:val="00162A95"/>
    <w:rsid w:val="00171E76"/>
    <w:rsid w:val="001B3186"/>
    <w:rsid w:val="001E7FD6"/>
    <w:rsid w:val="00234DAC"/>
    <w:rsid w:val="0027390E"/>
    <w:rsid w:val="0027741C"/>
    <w:rsid w:val="002B00E8"/>
    <w:rsid w:val="002B1772"/>
    <w:rsid w:val="002B3AB5"/>
    <w:rsid w:val="002D43AC"/>
    <w:rsid w:val="00302DE0"/>
    <w:rsid w:val="00312D0F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3978"/>
    <w:rsid w:val="00617348"/>
    <w:rsid w:val="00623E5A"/>
    <w:rsid w:val="0068401E"/>
    <w:rsid w:val="00692D58"/>
    <w:rsid w:val="006A624B"/>
    <w:rsid w:val="006A66A3"/>
    <w:rsid w:val="006A7EAE"/>
    <w:rsid w:val="006B7678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B50E2"/>
    <w:rsid w:val="009E261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A2495"/>
    <w:rsid w:val="00AA3713"/>
    <w:rsid w:val="00AB781E"/>
    <w:rsid w:val="00AC5692"/>
    <w:rsid w:val="00AC74CB"/>
    <w:rsid w:val="00AE44CD"/>
    <w:rsid w:val="00AE61FE"/>
    <w:rsid w:val="00AF4C09"/>
    <w:rsid w:val="00AF5288"/>
    <w:rsid w:val="00B52467"/>
    <w:rsid w:val="00B57199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6143A"/>
    <w:rsid w:val="00E63ECE"/>
    <w:rsid w:val="00E765B8"/>
    <w:rsid w:val="00E8065E"/>
    <w:rsid w:val="00E82556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7241-371D-4E33-87EB-2187C5F4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2020-10-09T08:46:00Z</cp:lastPrinted>
  <dcterms:created xsi:type="dcterms:W3CDTF">2017-07-06T13:57:00Z</dcterms:created>
  <dcterms:modified xsi:type="dcterms:W3CDTF">2020-10-09T08:50:00Z</dcterms:modified>
</cp:coreProperties>
</file>