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053" w:rsidRDefault="00EC7053" w:rsidP="00EC7053">
      <w:pPr>
        <w:tabs>
          <w:tab w:val="left" w:pos="-142"/>
          <w:tab w:val="left" w:pos="0"/>
        </w:tabs>
        <w:jc w:val="center"/>
        <w:rPr>
          <w:b/>
          <w:i/>
          <w:sz w:val="28"/>
          <w:szCs w:val="28"/>
        </w:rPr>
      </w:pPr>
    </w:p>
    <w:p w:rsidR="00EC7053" w:rsidRDefault="00EC7053" w:rsidP="00EC7053">
      <w:pPr>
        <w:tabs>
          <w:tab w:val="left" w:pos="-142"/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EC7053" w:rsidRDefault="00EC7053" w:rsidP="00EC7053">
      <w:pPr>
        <w:tabs>
          <w:tab w:val="left" w:pos="-142"/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РОСТОВСКАЯ ОБЛАСТЬ</w:t>
      </w:r>
    </w:p>
    <w:p w:rsidR="00EC7053" w:rsidRDefault="00EC7053" w:rsidP="00EC7053">
      <w:pPr>
        <w:tabs>
          <w:tab w:val="left" w:pos="-142"/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ДУБОВСКИЙ РАЙОН</w:t>
      </w:r>
    </w:p>
    <w:p w:rsidR="00EC7053" w:rsidRDefault="00EC7053" w:rsidP="00EC7053">
      <w:pPr>
        <w:tabs>
          <w:tab w:val="left" w:pos="-142"/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ВЕРБОВОЛОГОВСКОЕ</w:t>
      </w:r>
    </w:p>
    <w:p w:rsidR="00EC7053" w:rsidRDefault="00EC7053" w:rsidP="00EC7053">
      <w:pPr>
        <w:tabs>
          <w:tab w:val="left" w:pos="-142"/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СЕЛЬСКОЕ ПОСЕЛЕНИЕ</w:t>
      </w:r>
    </w:p>
    <w:p w:rsidR="00EC7053" w:rsidRDefault="00EC7053" w:rsidP="00EC7053">
      <w:pPr>
        <w:pStyle w:val="2"/>
        <w:tabs>
          <w:tab w:val="left" w:pos="-142"/>
          <w:tab w:val="left" w:pos="0"/>
        </w:tabs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СОБРАНИЕ ДЕПУТАТОВ ВЕРБОВОЛОГОВСКОГО</w:t>
      </w:r>
    </w:p>
    <w:p w:rsidR="00EC7053" w:rsidRDefault="00EC7053" w:rsidP="00EC7053">
      <w:pPr>
        <w:pStyle w:val="2"/>
        <w:tabs>
          <w:tab w:val="left" w:pos="-142"/>
          <w:tab w:val="left" w:pos="0"/>
        </w:tabs>
        <w:jc w:val="center"/>
        <w:rPr>
          <w:szCs w:val="28"/>
          <w:lang w:val="ru-RU"/>
        </w:rPr>
      </w:pPr>
      <w:r>
        <w:rPr>
          <w:b/>
          <w:szCs w:val="28"/>
          <w:lang w:val="ru-RU"/>
        </w:rPr>
        <w:t>СЕЛЬСКОГО ПОСЕЛЕНИЯ</w:t>
      </w:r>
    </w:p>
    <w:p w:rsidR="00EC7053" w:rsidRDefault="00EC7053" w:rsidP="00EC7053">
      <w:pPr>
        <w:pStyle w:val="2"/>
        <w:tabs>
          <w:tab w:val="left" w:pos="-142"/>
          <w:tab w:val="left" w:pos="0"/>
        </w:tabs>
        <w:jc w:val="left"/>
        <w:rPr>
          <w:szCs w:val="28"/>
          <w:lang w:val="ru-RU"/>
        </w:rPr>
      </w:pPr>
    </w:p>
    <w:p w:rsidR="00EC7053" w:rsidRDefault="00EC7053" w:rsidP="00EC7053">
      <w:pPr>
        <w:pStyle w:val="1"/>
        <w:tabs>
          <w:tab w:val="left" w:pos="-142"/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C7053" w:rsidRDefault="00EC7053" w:rsidP="00EC7053">
      <w:pPr>
        <w:pStyle w:val="1"/>
        <w:tabs>
          <w:tab w:val="left" w:pos="-142"/>
          <w:tab w:val="left" w:pos="0"/>
        </w:tabs>
        <w:rPr>
          <w:sz w:val="28"/>
          <w:szCs w:val="28"/>
        </w:rPr>
      </w:pPr>
    </w:p>
    <w:p w:rsidR="00EC7053" w:rsidRDefault="00EC7053" w:rsidP="00EC7053">
      <w:pPr>
        <w:pStyle w:val="1"/>
        <w:tabs>
          <w:tab w:val="left" w:pos="-142"/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EC7053" w:rsidRDefault="00EC7053" w:rsidP="00EC7053">
      <w:pPr>
        <w:tabs>
          <w:tab w:val="left" w:pos="-142"/>
          <w:tab w:val="left" w:pos="0"/>
        </w:tabs>
        <w:rPr>
          <w:sz w:val="28"/>
          <w:szCs w:val="28"/>
        </w:rPr>
      </w:pPr>
    </w:p>
    <w:p w:rsidR="00EC7053" w:rsidRDefault="006B386D" w:rsidP="00EC7053">
      <w:pPr>
        <w:tabs>
          <w:tab w:val="left" w:pos="-142"/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« 30» мая 2014г.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№ 74</w:t>
      </w:r>
      <w:bookmarkStart w:id="0" w:name="_GoBack"/>
      <w:bookmarkEnd w:id="0"/>
    </w:p>
    <w:p w:rsidR="00EC7053" w:rsidRDefault="00EC7053" w:rsidP="00EC7053">
      <w:pPr>
        <w:tabs>
          <w:tab w:val="left" w:pos="-142"/>
          <w:tab w:val="left" w:pos="0"/>
        </w:tabs>
        <w:rPr>
          <w:sz w:val="28"/>
          <w:szCs w:val="28"/>
        </w:rPr>
      </w:pPr>
    </w:p>
    <w:p w:rsidR="00EC7053" w:rsidRDefault="00EC7053" w:rsidP="00EC7053">
      <w:pPr>
        <w:tabs>
          <w:tab w:val="left" w:pos="-142"/>
          <w:tab w:val="left" w:pos="0"/>
          <w:tab w:val="left" w:pos="70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EC7053" w:rsidRDefault="00EC7053" w:rsidP="00EC7053">
      <w:pPr>
        <w:jc w:val="center"/>
        <w:rPr>
          <w:sz w:val="28"/>
        </w:rPr>
      </w:pPr>
      <w:r>
        <w:rPr>
          <w:sz w:val="28"/>
        </w:rPr>
        <w:t xml:space="preserve">О внесение изменений в Решение собрания депутатов от 14.03.2012 г. № 144 «Об  утверждении  Правила благоустройства </w:t>
      </w:r>
    </w:p>
    <w:p w:rsidR="00EC7053" w:rsidRDefault="00EC7053" w:rsidP="00EC7053">
      <w:pPr>
        <w:jc w:val="center"/>
        <w:rPr>
          <w:sz w:val="28"/>
        </w:rPr>
      </w:pPr>
      <w:r>
        <w:rPr>
          <w:sz w:val="28"/>
        </w:rPr>
        <w:t xml:space="preserve">территории </w:t>
      </w:r>
      <w:r>
        <w:rPr>
          <w:sz w:val="28"/>
          <w:szCs w:val="28"/>
        </w:rPr>
        <w:t xml:space="preserve">Вербовологовского </w:t>
      </w:r>
      <w:r>
        <w:rPr>
          <w:sz w:val="28"/>
        </w:rPr>
        <w:t xml:space="preserve">сельского поселения» </w:t>
      </w:r>
    </w:p>
    <w:p w:rsidR="00EC7053" w:rsidRDefault="00EC7053" w:rsidP="00EC7053">
      <w:pPr>
        <w:jc w:val="center"/>
        <w:rPr>
          <w:sz w:val="28"/>
        </w:rPr>
      </w:pPr>
    </w:p>
    <w:p w:rsidR="00EC7053" w:rsidRDefault="00EC7053" w:rsidP="00EC7053">
      <w:pPr>
        <w:jc w:val="center"/>
        <w:rPr>
          <w:sz w:val="28"/>
        </w:rPr>
      </w:pPr>
    </w:p>
    <w:p w:rsidR="00EC7053" w:rsidRDefault="00EC7053" w:rsidP="00EC7053">
      <w:pPr>
        <w:jc w:val="both"/>
        <w:rPr>
          <w:sz w:val="28"/>
        </w:rPr>
      </w:pPr>
      <w:r>
        <w:rPr>
          <w:sz w:val="28"/>
          <w:szCs w:val="28"/>
        </w:rPr>
        <w:t xml:space="preserve">         В целях приведения правового акта   </w:t>
      </w:r>
      <w:r>
        <w:rPr>
          <w:sz w:val="28"/>
        </w:rPr>
        <w:t>в соответствие с федеральным и областным законодательством</w:t>
      </w:r>
    </w:p>
    <w:p w:rsidR="00EC7053" w:rsidRDefault="00EC7053" w:rsidP="00EC7053">
      <w:pPr>
        <w:jc w:val="both"/>
        <w:rPr>
          <w:sz w:val="28"/>
        </w:rPr>
      </w:pPr>
    </w:p>
    <w:p w:rsidR="00EC7053" w:rsidRDefault="00EC7053" w:rsidP="00EC70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И Л О :</w:t>
      </w:r>
    </w:p>
    <w:p w:rsidR="00EC7053" w:rsidRDefault="00EC7053" w:rsidP="00EC705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Дополнить Главу 3 «Уборка территории Вербовологовского сельского поселения в весенне - летний период» статьей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3.7 «Нарушение порядка действий по предотвращению выжигания сухой растительности»:</w:t>
      </w:r>
    </w:p>
    <w:p w:rsidR="00EC7053" w:rsidRDefault="00EC7053" w:rsidP="00EC7053">
      <w:pPr>
        <w:suppressAutoHyphens/>
        <w:autoSpaceDE w:val="0"/>
        <w:autoSpaceDN w:val="0"/>
        <w:adjustRightInd w:val="0"/>
        <w:spacing w:after="120" w:line="252" w:lineRule="auto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3.7.1. Выжигание сухой растительности, сжигание мусора, в том числе опавших листьев, обрезков деревьев или кустарников, других остатков растительности, а также отходов производства и потребления, если данное деяние не содержит признаков административных правонарушений, пре</w:t>
      </w:r>
      <w:r>
        <w:rPr>
          <w:sz w:val="28"/>
          <w:szCs w:val="28"/>
        </w:rPr>
        <w:softHyphen/>
        <w:t xml:space="preserve">дусмотренных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статьями 8.2, 8.32</w:t>
        </w:r>
      </w:hyperlink>
      <w:r>
        <w:rPr>
          <w:sz w:val="28"/>
          <w:szCs w:val="28"/>
        </w:rPr>
        <w:t xml:space="preserve">,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11.16</w:t>
        </w:r>
      </w:hyperlink>
      <w:r>
        <w:rPr>
          <w:sz w:val="28"/>
          <w:szCs w:val="28"/>
        </w:rPr>
        <w:t xml:space="preserve">, </w:t>
      </w:r>
      <w:hyperlink r:id="rId8" w:history="1">
        <w:r>
          <w:rPr>
            <w:rStyle w:val="a3"/>
            <w:color w:val="auto"/>
            <w:sz w:val="28"/>
            <w:szCs w:val="28"/>
            <w:u w:val="none"/>
          </w:rPr>
          <w:t>20.4</w:t>
        </w:r>
      </w:hyperlink>
      <w:r>
        <w:rPr>
          <w:sz w:val="28"/>
          <w:szCs w:val="28"/>
        </w:rPr>
        <w:t xml:space="preserve"> Кодекса Российской Федерации об административных правонарушениях, –</w:t>
      </w:r>
    </w:p>
    <w:p w:rsidR="00EC7053" w:rsidRDefault="00EC7053" w:rsidP="00EC7053">
      <w:pPr>
        <w:suppressAutoHyphens/>
        <w:autoSpaceDE w:val="0"/>
        <w:autoSpaceDN w:val="0"/>
        <w:adjustRightInd w:val="0"/>
        <w:spacing w:after="120" w:line="252" w:lineRule="auto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влечет наложение административного штрафа на граждан в размере </w:t>
      </w:r>
      <w:r>
        <w:rPr>
          <w:sz w:val="28"/>
          <w:szCs w:val="28"/>
        </w:rPr>
        <w:br/>
        <w:t xml:space="preserve">от 2000 до 4000 рублей; на должностных лиц – от 20000 до 40000 рублей; </w:t>
      </w:r>
      <w:r>
        <w:rPr>
          <w:sz w:val="28"/>
          <w:szCs w:val="28"/>
        </w:rPr>
        <w:br/>
        <w:t>на юридических лиц – от 50000 до 60000 рублей.</w:t>
      </w:r>
    </w:p>
    <w:p w:rsidR="00EC7053" w:rsidRDefault="00EC7053" w:rsidP="00EC7053">
      <w:pPr>
        <w:suppressAutoHyphens/>
        <w:autoSpaceDE w:val="0"/>
        <w:autoSpaceDN w:val="0"/>
        <w:adjustRightInd w:val="0"/>
        <w:spacing w:line="252" w:lineRule="auto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3.7.2. Невыполнение или ненадлежащее выполнение мер по предотвраще</w:t>
      </w:r>
      <w:r>
        <w:rPr>
          <w:sz w:val="28"/>
          <w:szCs w:val="28"/>
        </w:rPr>
        <w:softHyphen/>
        <w:t>нию выжигания сухой растительности, установленных нормативными правовыми актами Ростовской области, –</w:t>
      </w:r>
    </w:p>
    <w:p w:rsidR="00EC7053" w:rsidRDefault="00EC7053" w:rsidP="00EC7053">
      <w:pPr>
        <w:suppressAutoHyphens/>
        <w:autoSpaceDE w:val="0"/>
        <w:autoSpaceDN w:val="0"/>
        <w:adjustRightInd w:val="0"/>
        <w:spacing w:after="120" w:line="252" w:lineRule="auto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влечет наложение административного штрафа на граждан в размере </w:t>
      </w:r>
      <w:r>
        <w:rPr>
          <w:sz w:val="28"/>
          <w:szCs w:val="28"/>
        </w:rPr>
        <w:br/>
        <w:t xml:space="preserve">от 1000 до 3000 рублей; на должностных лиц – от 10000 до 25000 рублей; </w:t>
      </w:r>
      <w:r>
        <w:rPr>
          <w:sz w:val="28"/>
          <w:szCs w:val="28"/>
        </w:rPr>
        <w:br/>
        <w:t>на юридических лиц – от 20000 до 50000 рублей.</w:t>
      </w:r>
    </w:p>
    <w:p w:rsidR="00EC7053" w:rsidRDefault="00EC7053" w:rsidP="00EC7053">
      <w:pPr>
        <w:suppressAutoHyphens/>
        <w:autoSpaceDE w:val="0"/>
        <w:autoSpaceDN w:val="0"/>
        <w:adjustRightInd w:val="0"/>
        <w:spacing w:after="120" w:line="252" w:lineRule="auto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3.7.3. Действия, предусмотренные частью 1 настоящей статьи, приведшие к уничтожению объектов животного мира, –</w:t>
      </w:r>
    </w:p>
    <w:p w:rsidR="00EC7053" w:rsidRDefault="00EC7053" w:rsidP="00EC7053">
      <w:pPr>
        <w:suppressAutoHyphens/>
        <w:autoSpaceDE w:val="0"/>
        <w:autoSpaceDN w:val="0"/>
        <w:adjustRightInd w:val="0"/>
        <w:spacing w:after="120" w:line="252" w:lineRule="auto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влекут наложение административного штрафа на граждан в размере </w:t>
      </w:r>
      <w:r>
        <w:rPr>
          <w:sz w:val="28"/>
          <w:szCs w:val="28"/>
        </w:rPr>
        <w:br/>
        <w:t xml:space="preserve">от 3000 до 5000 рублей; на должностных лиц – от 30000 до 50000 рублей; </w:t>
      </w:r>
      <w:r>
        <w:rPr>
          <w:sz w:val="28"/>
          <w:szCs w:val="28"/>
        </w:rPr>
        <w:br/>
        <w:t>на юридических лиц – от 200000 до 300000 рублей.»;</w:t>
      </w:r>
    </w:p>
    <w:p w:rsidR="00EC7053" w:rsidRDefault="00EC7053" w:rsidP="00EC705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статью 10.2 пункт 2 изложить в следующей редакции «составить протокол об административном правонарушении в порядке, установленном действующим законодательством РФ если данное деяние не содержит признаков административного правонарушения, предусмотренного статьями 4.1, 4.5 настоящего Областного закона,»;</w:t>
      </w:r>
    </w:p>
    <w:p w:rsidR="00EC7053" w:rsidRDefault="00EC7053" w:rsidP="00EC705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Настоящее  Решение подлежит обязательному обнародованию.</w:t>
      </w:r>
    </w:p>
    <w:p w:rsidR="00EC7053" w:rsidRDefault="00EC7053" w:rsidP="00EC7053">
      <w:pPr>
        <w:ind w:left="1275"/>
        <w:jc w:val="both"/>
        <w:rPr>
          <w:sz w:val="28"/>
          <w:szCs w:val="28"/>
        </w:rPr>
      </w:pPr>
    </w:p>
    <w:p w:rsidR="00EC7053" w:rsidRDefault="00EC7053" w:rsidP="00EC7053">
      <w:pPr>
        <w:rPr>
          <w:sz w:val="28"/>
        </w:rPr>
      </w:pPr>
    </w:p>
    <w:p w:rsidR="00EC7053" w:rsidRDefault="00EC7053" w:rsidP="00EC7053">
      <w:pPr>
        <w:pStyle w:val="ConsTitle"/>
        <w:widowControl/>
        <w:ind w:left="142" w:hanging="14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  <w:t xml:space="preserve"> </w:t>
      </w:r>
    </w:p>
    <w:p w:rsidR="00EC7053" w:rsidRDefault="00EC7053" w:rsidP="00EC7053">
      <w:pPr>
        <w:pStyle w:val="ConsTitle"/>
        <w:widowControl/>
        <w:ind w:left="142" w:hanging="142"/>
        <w:rPr>
          <w:rFonts w:ascii="Times New Roman" w:hAnsi="Times New Roman"/>
          <w:b w:val="0"/>
          <w:sz w:val="28"/>
          <w:szCs w:val="28"/>
        </w:rPr>
      </w:pPr>
    </w:p>
    <w:p w:rsidR="00EC7053" w:rsidRDefault="00EC7053" w:rsidP="00EC7053">
      <w:pPr>
        <w:pStyle w:val="ConsTitle"/>
        <w:widowControl/>
        <w:ind w:left="142" w:hanging="142"/>
        <w:rPr>
          <w:rFonts w:ascii="Times New Roman" w:hAnsi="Times New Roman"/>
          <w:b w:val="0"/>
          <w:sz w:val="28"/>
          <w:szCs w:val="28"/>
        </w:rPr>
      </w:pPr>
    </w:p>
    <w:p w:rsidR="00EC7053" w:rsidRDefault="00EC7053" w:rsidP="00EC7053">
      <w:pPr>
        <w:pStyle w:val="ConsTitle"/>
        <w:widowControl/>
        <w:ind w:left="142" w:hanging="142"/>
        <w:rPr>
          <w:rFonts w:ascii="Times New Roman" w:hAnsi="Times New Roman"/>
          <w:b w:val="0"/>
          <w:sz w:val="28"/>
          <w:szCs w:val="28"/>
        </w:rPr>
      </w:pPr>
    </w:p>
    <w:p w:rsidR="00EC7053" w:rsidRDefault="00EC7053" w:rsidP="00EC7053">
      <w:pPr>
        <w:pStyle w:val="3"/>
        <w:tabs>
          <w:tab w:val="left" w:pos="-142"/>
          <w:tab w:val="left" w:pos="0"/>
        </w:tabs>
        <w:ind w:left="993"/>
        <w:rPr>
          <w:szCs w:val="28"/>
        </w:rPr>
      </w:pPr>
    </w:p>
    <w:p w:rsidR="00EC7053" w:rsidRDefault="00EC7053" w:rsidP="00EC7053">
      <w:pPr>
        <w:pStyle w:val="3"/>
        <w:tabs>
          <w:tab w:val="left" w:pos="-142"/>
          <w:tab w:val="left" w:pos="0"/>
        </w:tabs>
        <w:rPr>
          <w:szCs w:val="28"/>
        </w:rPr>
      </w:pPr>
      <w:r>
        <w:rPr>
          <w:szCs w:val="28"/>
        </w:rPr>
        <w:t xml:space="preserve">Глава Вербовологовского </w:t>
      </w:r>
    </w:p>
    <w:p w:rsidR="00EC7053" w:rsidRDefault="00EC7053" w:rsidP="00EC7053">
      <w:pPr>
        <w:tabs>
          <w:tab w:val="left" w:pos="-142"/>
          <w:tab w:val="left" w:pos="0"/>
        </w:tabs>
        <w:rPr>
          <w:b/>
          <w:i/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В.И. Картичев</w:t>
      </w:r>
    </w:p>
    <w:p w:rsidR="00EC7053" w:rsidRDefault="00EC7053" w:rsidP="00EC7053">
      <w:pPr>
        <w:tabs>
          <w:tab w:val="left" w:pos="-142"/>
          <w:tab w:val="left" w:pos="0"/>
        </w:tabs>
        <w:rPr>
          <w:b/>
          <w:i/>
          <w:sz w:val="28"/>
          <w:szCs w:val="28"/>
        </w:rPr>
      </w:pPr>
    </w:p>
    <w:p w:rsidR="00EC7053" w:rsidRDefault="00EC7053" w:rsidP="00EC7053">
      <w:pPr>
        <w:tabs>
          <w:tab w:val="left" w:pos="-142"/>
          <w:tab w:val="left" w:pos="0"/>
        </w:tabs>
        <w:rPr>
          <w:b/>
          <w:i/>
          <w:sz w:val="28"/>
          <w:szCs w:val="28"/>
        </w:rPr>
      </w:pPr>
    </w:p>
    <w:p w:rsidR="00EC7053" w:rsidRDefault="00EC7053" w:rsidP="00EC7053">
      <w:pPr>
        <w:tabs>
          <w:tab w:val="left" w:pos="-142"/>
          <w:tab w:val="left" w:pos="0"/>
        </w:tabs>
        <w:rPr>
          <w:b/>
          <w:i/>
          <w:sz w:val="28"/>
          <w:szCs w:val="28"/>
        </w:rPr>
      </w:pPr>
    </w:p>
    <w:p w:rsidR="00EC7053" w:rsidRDefault="00EC7053" w:rsidP="00EC7053">
      <w:pPr>
        <w:tabs>
          <w:tab w:val="left" w:pos="-142"/>
          <w:tab w:val="left" w:pos="0"/>
        </w:tabs>
        <w:rPr>
          <w:b/>
          <w:i/>
          <w:sz w:val="28"/>
          <w:szCs w:val="28"/>
        </w:rPr>
      </w:pPr>
    </w:p>
    <w:p w:rsidR="00EC7053" w:rsidRDefault="00EC7053" w:rsidP="00EC7053">
      <w:pPr>
        <w:tabs>
          <w:tab w:val="left" w:pos="-142"/>
          <w:tab w:val="left" w:pos="0"/>
        </w:tabs>
        <w:jc w:val="center"/>
        <w:rPr>
          <w:b/>
          <w:i/>
          <w:sz w:val="28"/>
          <w:szCs w:val="28"/>
        </w:rPr>
      </w:pPr>
    </w:p>
    <w:p w:rsidR="00EC7053" w:rsidRDefault="00EC7053" w:rsidP="00EC7053">
      <w:pPr>
        <w:tabs>
          <w:tab w:val="left" w:pos="-142"/>
          <w:tab w:val="left" w:pos="0"/>
        </w:tabs>
        <w:jc w:val="center"/>
        <w:rPr>
          <w:b/>
          <w:i/>
          <w:sz w:val="28"/>
          <w:szCs w:val="28"/>
        </w:rPr>
      </w:pPr>
    </w:p>
    <w:p w:rsidR="00EC7053" w:rsidRDefault="00EC7053" w:rsidP="00EC7053">
      <w:pPr>
        <w:tabs>
          <w:tab w:val="left" w:pos="-142"/>
          <w:tab w:val="left" w:pos="0"/>
        </w:tabs>
        <w:jc w:val="center"/>
        <w:rPr>
          <w:b/>
          <w:i/>
          <w:sz w:val="28"/>
          <w:szCs w:val="28"/>
        </w:rPr>
      </w:pPr>
    </w:p>
    <w:p w:rsidR="00262A73" w:rsidRDefault="00262A73"/>
    <w:sectPr w:rsidR="0026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21FEE"/>
    <w:multiLevelType w:val="hybridMultilevel"/>
    <w:tmpl w:val="601C93AE"/>
    <w:lvl w:ilvl="0" w:tplc="04F8F67A">
      <w:start w:val="1"/>
      <w:numFmt w:val="decimal"/>
      <w:lvlText w:val="%1."/>
      <w:lvlJc w:val="left"/>
      <w:pPr>
        <w:ind w:left="1129" w:hanging="420"/>
      </w:pPr>
    </w:lvl>
    <w:lvl w:ilvl="1" w:tplc="04190019">
      <w:start w:val="1"/>
      <w:numFmt w:val="lowerLetter"/>
      <w:lvlText w:val="%2."/>
      <w:lvlJc w:val="left"/>
      <w:pPr>
        <w:ind w:left="1935" w:hanging="360"/>
      </w:pPr>
    </w:lvl>
    <w:lvl w:ilvl="2" w:tplc="0419001B">
      <w:start w:val="1"/>
      <w:numFmt w:val="lowerRoman"/>
      <w:lvlText w:val="%3."/>
      <w:lvlJc w:val="right"/>
      <w:pPr>
        <w:ind w:left="2655" w:hanging="180"/>
      </w:pPr>
    </w:lvl>
    <w:lvl w:ilvl="3" w:tplc="0419000F">
      <w:start w:val="1"/>
      <w:numFmt w:val="decimal"/>
      <w:lvlText w:val="%4."/>
      <w:lvlJc w:val="left"/>
      <w:pPr>
        <w:ind w:left="3375" w:hanging="360"/>
      </w:pPr>
    </w:lvl>
    <w:lvl w:ilvl="4" w:tplc="04190019">
      <w:start w:val="1"/>
      <w:numFmt w:val="lowerLetter"/>
      <w:lvlText w:val="%5."/>
      <w:lvlJc w:val="left"/>
      <w:pPr>
        <w:ind w:left="4095" w:hanging="360"/>
      </w:pPr>
    </w:lvl>
    <w:lvl w:ilvl="5" w:tplc="0419001B">
      <w:start w:val="1"/>
      <w:numFmt w:val="lowerRoman"/>
      <w:lvlText w:val="%6."/>
      <w:lvlJc w:val="right"/>
      <w:pPr>
        <w:ind w:left="4815" w:hanging="180"/>
      </w:pPr>
    </w:lvl>
    <w:lvl w:ilvl="6" w:tplc="0419000F">
      <w:start w:val="1"/>
      <w:numFmt w:val="decimal"/>
      <w:lvlText w:val="%7."/>
      <w:lvlJc w:val="left"/>
      <w:pPr>
        <w:ind w:left="5535" w:hanging="360"/>
      </w:pPr>
    </w:lvl>
    <w:lvl w:ilvl="7" w:tplc="04190019">
      <w:start w:val="1"/>
      <w:numFmt w:val="lowerLetter"/>
      <w:lvlText w:val="%8."/>
      <w:lvlJc w:val="left"/>
      <w:pPr>
        <w:ind w:left="6255" w:hanging="360"/>
      </w:pPr>
    </w:lvl>
    <w:lvl w:ilvl="8" w:tplc="0419001B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39"/>
    <w:rsid w:val="00262A73"/>
    <w:rsid w:val="006B386D"/>
    <w:rsid w:val="00CF6A39"/>
    <w:rsid w:val="00EC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0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05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semiHidden/>
    <w:unhideWhenUsed/>
    <w:rsid w:val="00EC7053"/>
    <w:pPr>
      <w:jc w:val="both"/>
    </w:pPr>
    <w:rPr>
      <w:sz w:val="28"/>
      <w:lang w:val="en-US"/>
    </w:rPr>
  </w:style>
  <w:style w:type="character" w:customStyle="1" w:styleId="20">
    <w:name w:val="Основной текст 2 Знак"/>
    <w:basedOn w:val="a0"/>
    <w:link w:val="2"/>
    <w:semiHidden/>
    <w:rsid w:val="00EC7053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EC7053"/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EC70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EC7053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C70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0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05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semiHidden/>
    <w:unhideWhenUsed/>
    <w:rsid w:val="00EC7053"/>
    <w:pPr>
      <w:jc w:val="both"/>
    </w:pPr>
    <w:rPr>
      <w:sz w:val="28"/>
      <w:lang w:val="en-US"/>
    </w:rPr>
  </w:style>
  <w:style w:type="character" w:customStyle="1" w:styleId="20">
    <w:name w:val="Основной текст 2 Знак"/>
    <w:basedOn w:val="a0"/>
    <w:link w:val="2"/>
    <w:semiHidden/>
    <w:rsid w:val="00EC7053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EC7053"/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EC70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EC7053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C7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9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66900AB5BF272BAC20B24A90085F16592ED4F2AA0C68EED0A896DD4E02F87EB9A5DCFF488AV0Z1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266900AB5BF272BAC20B24A90085F16592ED4F2AA0C68EED0A896DD4E02F87EB9A5DCFC4B82V0Z1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266900AB5BF272BAC20B24A90085F16592ED4F2AA0C68EED0A896DD4E02F87EB9A5DCFF4A81V0Z6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2014-06-06T07:58:00Z</dcterms:created>
  <dcterms:modified xsi:type="dcterms:W3CDTF">2014-06-06T11:21:00Z</dcterms:modified>
</cp:coreProperties>
</file>