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9F" w:rsidRDefault="00A17E9F">
      <w:pPr>
        <w:widowControl w:val="0"/>
        <w:spacing w:line="228" w:lineRule="auto"/>
        <w:jc w:val="center"/>
        <w:rPr>
          <w:spacing w:val="30"/>
          <w:sz w:val="28"/>
        </w:rPr>
      </w:pPr>
    </w:p>
    <w:p w:rsidR="001125BA" w:rsidRPr="00D7681B" w:rsidRDefault="001125BA" w:rsidP="00112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1125BA" w:rsidRPr="00D7681B" w:rsidRDefault="001125BA" w:rsidP="001125BA">
      <w:pPr>
        <w:tabs>
          <w:tab w:val="left" w:pos="1530"/>
        </w:tabs>
        <w:jc w:val="center"/>
        <w:rPr>
          <w:b/>
          <w:sz w:val="28"/>
          <w:szCs w:val="28"/>
        </w:rPr>
      </w:pPr>
      <w:proofErr w:type="gramStart"/>
      <w:r w:rsidRPr="00D7681B">
        <w:rPr>
          <w:b/>
          <w:sz w:val="28"/>
          <w:szCs w:val="28"/>
        </w:rPr>
        <w:t>ВЕРБОВОЛОГОВСКОГО  СЕЛЬСКОГО</w:t>
      </w:r>
      <w:proofErr w:type="gramEnd"/>
      <w:r w:rsidRPr="00D7681B">
        <w:rPr>
          <w:b/>
          <w:sz w:val="28"/>
          <w:szCs w:val="28"/>
        </w:rPr>
        <w:t xml:space="preserve"> ПОСЕЛЕНИЯ</w:t>
      </w:r>
    </w:p>
    <w:p w:rsidR="001125BA" w:rsidRDefault="001125BA" w:rsidP="001125BA">
      <w:pPr>
        <w:tabs>
          <w:tab w:val="left" w:pos="1530"/>
        </w:tabs>
        <w:jc w:val="center"/>
        <w:rPr>
          <w:sz w:val="28"/>
          <w:szCs w:val="28"/>
        </w:rPr>
      </w:pPr>
    </w:p>
    <w:p w:rsidR="001125BA" w:rsidRDefault="001125BA" w:rsidP="001125BA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1125BA" w:rsidRDefault="001125BA" w:rsidP="001125BA">
      <w:pPr>
        <w:tabs>
          <w:tab w:val="left" w:pos="1530"/>
        </w:tabs>
        <w:jc w:val="center"/>
        <w:rPr>
          <w:sz w:val="28"/>
          <w:szCs w:val="28"/>
        </w:rPr>
      </w:pPr>
    </w:p>
    <w:p w:rsidR="001125BA" w:rsidRDefault="001125BA" w:rsidP="001125BA">
      <w:pPr>
        <w:tabs>
          <w:tab w:val="left" w:pos="1530"/>
        </w:tabs>
        <w:jc w:val="center"/>
        <w:rPr>
          <w:sz w:val="28"/>
          <w:szCs w:val="28"/>
        </w:rPr>
      </w:pPr>
      <w:r w:rsidRPr="00DE43DC">
        <w:rPr>
          <w:sz w:val="28"/>
          <w:szCs w:val="28"/>
        </w:rPr>
        <w:t xml:space="preserve">от </w:t>
      </w:r>
      <w:r w:rsidR="00B847B9">
        <w:rPr>
          <w:sz w:val="28"/>
          <w:szCs w:val="28"/>
        </w:rPr>
        <w:t>22</w:t>
      </w:r>
      <w:r w:rsidRPr="00DE43DC">
        <w:rPr>
          <w:sz w:val="28"/>
          <w:szCs w:val="28"/>
        </w:rPr>
        <w:t>.</w:t>
      </w:r>
      <w:r>
        <w:rPr>
          <w:sz w:val="28"/>
          <w:szCs w:val="28"/>
        </w:rPr>
        <w:t>10.</w:t>
      </w:r>
      <w:r w:rsidRPr="00DE43DC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DE43DC">
        <w:rPr>
          <w:sz w:val="28"/>
          <w:szCs w:val="28"/>
        </w:rPr>
        <w:t>г.                                                                          №</w:t>
      </w:r>
      <w:r>
        <w:rPr>
          <w:sz w:val="28"/>
          <w:szCs w:val="28"/>
        </w:rPr>
        <w:t xml:space="preserve"> </w:t>
      </w:r>
      <w:r w:rsidR="00363A81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(</w:t>
      </w:r>
      <w:r w:rsidR="00B847B9">
        <w:rPr>
          <w:sz w:val="28"/>
          <w:szCs w:val="28"/>
        </w:rPr>
        <w:t>О</w:t>
      </w:r>
      <w:r>
        <w:rPr>
          <w:sz w:val="28"/>
          <w:szCs w:val="28"/>
        </w:rPr>
        <w:t>)</w:t>
      </w:r>
      <w:r w:rsidRPr="00DE43DC">
        <w:rPr>
          <w:sz w:val="28"/>
          <w:szCs w:val="28"/>
        </w:rPr>
        <w:t xml:space="preserve"> </w:t>
      </w:r>
    </w:p>
    <w:p w:rsidR="001125BA" w:rsidRDefault="001125BA" w:rsidP="001125BA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</w:t>
      </w:r>
      <w:r w:rsidR="00B847B9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Вербовый Лог</w:t>
      </w: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FA3BE9">
      <w:pPr>
        <w:widowControl w:val="0"/>
        <w:spacing w:line="276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Об Основных направлениях </w:t>
      </w:r>
    </w:p>
    <w:p w:rsidR="00A17E9F" w:rsidRDefault="00FA3BE9">
      <w:pPr>
        <w:widowControl w:val="0"/>
        <w:spacing w:line="276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бюджетной и налоговой политики </w:t>
      </w:r>
      <w:proofErr w:type="spellStart"/>
      <w:r w:rsidR="00692013">
        <w:rPr>
          <w:b/>
          <w:sz w:val="28"/>
        </w:rPr>
        <w:t>Вербовологовского</w:t>
      </w:r>
      <w:proofErr w:type="spellEnd"/>
      <w:r w:rsidR="00692013">
        <w:rPr>
          <w:b/>
          <w:sz w:val="28"/>
        </w:rPr>
        <w:t xml:space="preserve"> сельского поселения</w:t>
      </w:r>
      <w:r w:rsidR="00B847B9">
        <w:rPr>
          <w:b/>
          <w:sz w:val="28"/>
        </w:rPr>
        <w:t xml:space="preserve"> </w:t>
      </w:r>
      <w:r>
        <w:rPr>
          <w:b/>
          <w:sz w:val="28"/>
        </w:rPr>
        <w:t>на 2025 год и на плановый период 2026 и 2027 годов</w:t>
      </w:r>
    </w:p>
    <w:p w:rsidR="00A17E9F" w:rsidRDefault="00A17E9F">
      <w:pPr>
        <w:widowControl w:val="0"/>
        <w:spacing w:line="276" w:lineRule="auto"/>
        <w:jc w:val="center"/>
        <w:rPr>
          <w:sz w:val="28"/>
        </w:rPr>
      </w:pPr>
    </w:p>
    <w:p w:rsidR="00A17E9F" w:rsidRDefault="00A17E9F">
      <w:pPr>
        <w:widowControl w:val="0"/>
        <w:spacing w:line="276" w:lineRule="auto"/>
        <w:jc w:val="center"/>
        <w:rPr>
          <w:sz w:val="28"/>
        </w:rPr>
      </w:pPr>
    </w:p>
    <w:p w:rsidR="00A17E9F" w:rsidRDefault="00FA3BE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со статьей 184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Бюджетного кодекса Российской Федерации, </w:t>
      </w:r>
      <w:r w:rsidR="00692013">
        <w:rPr>
          <w:sz w:val="28"/>
        </w:rPr>
        <w:t>решения собрания депутатов Вербовологовского сельского поселения</w:t>
      </w:r>
      <w:r>
        <w:rPr>
          <w:sz w:val="28"/>
        </w:rPr>
        <w:t xml:space="preserve"> от </w:t>
      </w:r>
      <w:r w:rsidR="00692013">
        <w:rPr>
          <w:sz w:val="28"/>
        </w:rPr>
        <w:t>27</w:t>
      </w:r>
      <w:r>
        <w:rPr>
          <w:sz w:val="28"/>
        </w:rPr>
        <w:t>.0.20</w:t>
      </w:r>
      <w:r w:rsidR="00692013">
        <w:rPr>
          <w:sz w:val="28"/>
        </w:rPr>
        <w:t>15</w:t>
      </w:r>
      <w:r>
        <w:rPr>
          <w:sz w:val="28"/>
        </w:rPr>
        <w:t xml:space="preserve"> № </w:t>
      </w:r>
      <w:r w:rsidR="00692013">
        <w:rPr>
          <w:sz w:val="28"/>
        </w:rPr>
        <w:t>106</w:t>
      </w:r>
      <w:r>
        <w:rPr>
          <w:sz w:val="28"/>
        </w:rPr>
        <w:t xml:space="preserve"> «О бюджетном процессе в </w:t>
      </w:r>
      <w:proofErr w:type="spellStart"/>
      <w:r w:rsidR="00692013">
        <w:rPr>
          <w:sz w:val="28"/>
        </w:rPr>
        <w:t>Вербовологовском</w:t>
      </w:r>
      <w:proofErr w:type="spellEnd"/>
      <w:r w:rsidR="00692013">
        <w:rPr>
          <w:sz w:val="28"/>
        </w:rPr>
        <w:t xml:space="preserve"> сельском поселении</w:t>
      </w:r>
      <w:r>
        <w:rPr>
          <w:sz w:val="28"/>
        </w:rPr>
        <w:t xml:space="preserve">», а также постановлением </w:t>
      </w:r>
      <w:r w:rsidR="001125BA">
        <w:rPr>
          <w:sz w:val="28"/>
        </w:rPr>
        <w:t>Администрации Вербовологовского сельского поселения</w:t>
      </w:r>
      <w:r>
        <w:rPr>
          <w:sz w:val="28"/>
        </w:rPr>
        <w:t xml:space="preserve"> от </w:t>
      </w:r>
      <w:r w:rsidR="001125BA">
        <w:rPr>
          <w:sz w:val="28"/>
        </w:rPr>
        <w:t>25</w:t>
      </w:r>
      <w:r>
        <w:rPr>
          <w:sz w:val="28"/>
        </w:rPr>
        <w:t>.0</w:t>
      </w:r>
      <w:r w:rsidR="001125BA">
        <w:rPr>
          <w:sz w:val="28"/>
        </w:rPr>
        <w:t>6</w:t>
      </w:r>
      <w:r>
        <w:rPr>
          <w:sz w:val="28"/>
        </w:rPr>
        <w:t>.2024 № </w:t>
      </w:r>
      <w:r w:rsidR="001125BA">
        <w:rPr>
          <w:sz w:val="28"/>
        </w:rPr>
        <w:t>21</w:t>
      </w:r>
      <w:r>
        <w:rPr>
          <w:sz w:val="28"/>
        </w:rPr>
        <w:t xml:space="preserve"> «Об утверждении Порядка и сроков составления проекта бюджета</w:t>
      </w:r>
      <w:r w:rsidR="001125BA">
        <w:rPr>
          <w:sz w:val="28"/>
        </w:rPr>
        <w:t xml:space="preserve"> Вербовологовского сельского поселения</w:t>
      </w:r>
      <w:r>
        <w:rPr>
          <w:sz w:val="28"/>
        </w:rPr>
        <w:t xml:space="preserve"> на 2025 год и</w:t>
      </w:r>
      <w:r>
        <w:t> </w:t>
      </w:r>
      <w:r>
        <w:rPr>
          <w:sz w:val="28"/>
        </w:rPr>
        <w:t>на</w:t>
      </w:r>
      <w:r>
        <w:t> </w:t>
      </w:r>
      <w:r>
        <w:rPr>
          <w:sz w:val="28"/>
        </w:rPr>
        <w:t>пла</w:t>
      </w:r>
      <w:r w:rsidR="001125BA">
        <w:rPr>
          <w:sz w:val="28"/>
        </w:rPr>
        <w:t>новый период 2026 и 2027 годов»</w:t>
      </w:r>
      <w:r>
        <w:rPr>
          <w:b/>
          <w:sz w:val="28"/>
        </w:rPr>
        <w:t>:</w:t>
      </w:r>
    </w:p>
    <w:p w:rsidR="00A17E9F" w:rsidRDefault="00A17E9F">
      <w:pPr>
        <w:widowControl w:val="0"/>
        <w:spacing w:line="276" w:lineRule="auto"/>
        <w:ind w:firstLine="709"/>
        <w:jc w:val="both"/>
        <w:rPr>
          <w:sz w:val="28"/>
        </w:rPr>
      </w:pPr>
    </w:p>
    <w:p w:rsidR="00A17E9F" w:rsidRDefault="00FA3BE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 Утвердить Основные направления бюджетной и налоговой политики </w:t>
      </w:r>
      <w:r w:rsidR="001125BA">
        <w:rPr>
          <w:sz w:val="28"/>
        </w:rPr>
        <w:t xml:space="preserve">Вербовологовского сельского поселения </w:t>
      </w:r>
      <w:r>
        <w:rPr>
          <w:sz w:val="28"/>
        </w:rPr>
        <w:t>на 2025 год и на плановый период 2026 и 2027 годов согласно приложению.</w:t>
      </w:r>
    </w:p>
    <w:p w:rsidR="00A17E9F" w:rsidRDefault="00FA3BE9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2. </w:t>
      </w:r>
      <w:r w:rsidR="001125BA">
        <w:rPr>
          <w:sz w:val="28"/>
        </w:rPr>
        <w:t>Начальнику сектора экономики и финансов</w:t>
      </w:r>
      <w:r>
        <w:rPr>
          <w:sz w:val="28"/>
        </w:rPr>
        <w:t xml:space="preserve"> </w:t>
      </w:r>
      <w:r w:rsidR="001125BA">
        <w:rPr>
          <w:sz w:val="28"/>
        </w:rPr>
        <w:t>(</w:t>
      </w:r>
      <w:proofErr w:type="spellStart"/>
      <w:r w:rsidR="001125BA">
        <w:rPr>
          <w:sz w:val="28"/>
        </w:rPr>
        <w:t>Счастливцевой</w:t>
      </w:r>
      <w:proofErr w:type="spellEnd"/>
      <w:r w:rsidR="001125BA">
        <w:rPr>
          <w:sz w:val="28"/>
        </w:rPr>
        <w:t xml:space="preserve"> Е.В.)</w:t>
      </w:r>
      <w:r>
        <w:rPr>
          <w:spacing w:val="-2"/>
          <w:sz w:val="28"/>
        </w:rPr>
        <w:t xml:space="preserve"> обеспечить</w:t>
      </w:r>
      <w:r>
        <w:rPr>
          <w:sz w:val="28"/>
        </w:rPr>
        <w:t xml:space="preserve"> разработку проекта </w:t>
      </w:r>
      <w:r w:rsidR="001125BA">
        <w:rPr>
          <w:sz w:val="28"/>
        </w:rPr>
        <w:t>местного</w:t>
      </w:r>
      <w:r>
        <w:rPr>
          <w:sz w:val="28"/>
        </w:rPr>
        <w:t xml:space="preserve"> бюджета на основе Основных направлений бюджетной и налоговой политики </w:t>
      </w:r>
      <w:r w:rsidR="001125BA">
        <w:rPr>
          <w:sz w:val="28"/>
        </w:rPr>
        <w:t xml:space="preserve">Ростовской области, Вербовологовского сельского поселения </w:t>
      </w:r>
      <w:r>
        <w:rPr>
          <w:sz w:val="28"/>
        </w:rPr>
        <w:t xml:space="preserve">на 2025 год и на плановый период 2026 и 2027 годов, утвержденных настоящим </w:t>
      </w:r>
      <w:r w:rsidR="001125BA">
        <w:rPr>
          <w:sz w:val="28"/>
        </w:rPr>
        <w:t>распоряже</w:t>
      </w:r>
      <w:r>
        <w:rPr>
          <w:sz w:val="28"/>
        </w:rPr>
        <w:t>нием.</w:t>
      </w:r>
    </w:p>
    <w:p w:rsidR="00122111" w:rsidRPr="00321C2C" w:rsidRDefault="00FA3BE9" w:rsidP="0012211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</w:rPr>
        <w:t>3. </w:t>
      </w:r>
      <w:r w:rsidR="00122111">
        <w:rPr>
          <w:kern w:val="2"/>
          <w:sz w:val="28"/>
          <w:szCs w:val="28"/>
        </w:rPr>
        <w:t xml:space="preserve">Настоящее распоряжение вступает в силу с момента подписания и подлежит опубликованию на официальном сайте Администрации </w:t>
      </w:r>
      <w:proofErr w:type="gramStart"/>
      <w:r w:rsidR="00122111">
        <w:rPr>
          <w:kern w:val="2"/>
          <w:sz w:val="28"/>
          <w:szCs w:val="28"/>
        </w:rPr>
        <w:t>Вербовологовского  сельского</w:t>
      </w:r>
      <w:proofErr w:type="gramEnd"/>
      <w:r w:rsidR="00122111">
        <w:rPr>
          <w:kern w:val="2"/>
          <w:sz w:val="28"/>
          <w:szCs w:val="28"/>
        </w:rPr>
        <w:t xml:space="preserve"> поселения.</w:t>
      </w:r>
    </w:p>
    <w:p w:rsidR="00A17E9F" w:rsidRDefault="00122111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</w:t>
      </w:r>
      <w:r w:rsidR="00FA3BE9">
        <w:rPr>
          <w:sz w:val="28"/>
        </w:rPr>
        <w:t>. Контроль за выполнением настоящего постановления возложить на </w:t>
      </w:r>
      <w:r w:rsidR="001125BA">
        <w:rPr>
          <w:sz w:val="28"/>
        </w:rPr>
        <w:t xml:space="preserve">начальника сектора экономики и финансов </w:t>
      </w:r>
      <w:proofErr w:type="spellStart"/>
      <w:r w:rsidR="001125BA">
        <w:rPr>
          <w:sz w:val="28"/>
        </w:rPr>
        <w:t>Счастливцеву</w:t>
      </w:r>
      <w:proofErr w:type="spellEnd"/>
      <w:r w:rsidR="001125BA">
        <w:rPr>
          <w:sz w:val="28"/>
        </w:rPr>
        <w:t xml:space="preserve"> Е.В.</w:t>
      </w:r>
    </w:p>
    <w:p w:rsidR="00A17E9F" w:rsidRDefault="00A17E9F">
      <w:pPr>
        <w:widowControl w:val="0"/>
        <w:spacing w:line="276" w:lineRule="auto"/>
        <w:ind w:firstLine="709"/>
        <w:jc w:val="both"/>
        <w:rPr>
          <w:sz w:val="28"/>
        </w:rPr>
      </w:pPr>
    </w:p>
    <w:p w:rsidR="00A17E9F" w:rsidRDefault="00A17E9F">
      <w:pPr>
        <w:widowControl w:val="0"/>
        <w:spacing w:line="276" w:lineRule="auto"/>
        <w:ind w:firstLine="709"/>
        <w:jc w:val="both"/>
        <w:rPr>
          <w:sz w:val="28"/>
        </w:rPr>
      </w:pPr>
    </w:p>
    <w:p w:rsidR="00A17E9F" w:rsidRDefault="001125BA">
      <w:pPr>
        <w:widowControl w:val="0"/>
        <w:spacing w:line="276" w:lineRule="auto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главы Администрации</w:t>
      </w:r>
    </w:p>
    <w:p w:rsidR="001125BA" w:rsidRDefault="001125BA">
      <w:pPr>
        <w:widowControl w:val="0"/>
        <w:spacing w:line="276" w:lineRule="auto"/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с/п                                               </w:t>
      </w:r>
      <w:proofErr w:type="spellStart"/>
      <w:r>
        <w:rPr>
          <w:sz w:val="28"/>
        </w:rPr>
        <w:t>Е.А.Кабанова</w:t>
      </w:r>
      <w:proofErr w:type="spellEnd"/>
    </w:p>
    <w:p w:rsidR="00A17E9F" w:rsidRDefault="00FA3BE9">
      <w:pPr>
        <w:pageBreakBefore/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A17E9F" w:rsidRDefault="00FA3BE9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к </w:t>
      </w:r>
      <w:r w:rsidR="001125BA">
        <w:rPr>
          <w:sz w:val="28"/>
        </w:rPr>
        <w:t>распоряжению</w:t>
      </w:r>
    </w:p>
    <w:p w:rsidR="00A17E9F" w:rsidRDefault="001125BA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</w:p>
    <w:p w:rsidR="00A17E9F" w:rsidRDefault="001125BA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>Вербовологовского с/п</w:t>
      </w:r>
    </w:p>
    <w:p w:rsidR="00A17E9F" w:rsidRDefault="00FA3BE9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от </w:t>
      </w:r>
      <w:r w:rsidR="00B847B9">
        <w:rPr>
          <w:sz w:val="28"/>
        </w:rPr>
        <w:t>22.10.2024</w:t>
      </w:r>
      <w:r>
        <w:rPr>
          <w:sz w:val="28"/>
        </w:rPr>
        <w:t xml:space="preserve"> № </w:t>
      </w:r>
      <w:r w:rsidR="00363A81">
        <w:rPr>
          <w:sz w:val="28"/>
        </w:rPr>
        <w:t>2</w:t>
      </w:r>
      <w:r w:rsidR="00B847B9">
        <w:rPr>
          <w:sz w:val="28"/>
        </w:rPr>
        <w:t>(О)</w:t>
      </w:r>
    </w:p>
    <w:p w:rsidR="00A17E9F" w:rsidRDefault="00A17E9F">
      <w:pPr>
        <w:widowControl w:val="0"/>
        <w:spacing w:line="228" w:lineRule="auto"/>
        <w:jc w:val="center"/>
        <w:outlineLvl w:val="0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center"/>
        <w:outlineLvl w:val="0"/>
        <w:rPr>
          <w:sz w:val="28"/>
        </w:rPr>
      </w:pPr>
      <w:r>
        <w:rPr>
          <w:sz w:val="28"/>
        </w:rPr>
        <w:t>ОСНОВНЫЕ НАПРАВЛЕНИЯ</w:t>
      </w:r>
    </w:p>
    <w:p w:rsidR="00A17E9F" w:rsidRDefault="00FA3BE9">
      <w:pPr>
        <w:widowControl w:val="0"/>
        <w:spacing w:line="228" w:lineRule="auto"/>
        <w:ind w:firstLine="709"/>
        <w:jc w:val="center"/>
        <w:outlineLvl w:val="0"/>
        <w:rPr>
          <w:sz w:val="28"/>
        </w:rPr>
      </w:pPr>
      <w:r>
        <w:rPr>
          <w:sz w:val="28"/>
        </w:rPr>
        <w:t xml:space="preserve">бюджетной и налоговой политики </w:t>
      </w:r>
      <w:r w:rsidR="001125BA">
        <w:rPr>
          <w:sz w:val="28"/>
        </w:rPr>
        <w:t xml:space="preserve">Вербовологовского сельского поселения </w:t>
      </w:r>
      <w:r>
        <w:rPr>
          <w:sz w:val="28"/>
        </w:rPr>
        <w:t>на 2025 год и на плановый период 2026 и 2027 годов</w:t>
      </w:r>
    </w:p>
    <w:p w:rsidR="00A17E9F" w:rsidRDefault="00A17E9F">
      <w:pPr>
        <w:widowControl w:val="0"/>
        <w:spacing w:line="228" w:lineRule="auto"/>
        <w:ind w:firstLine="709"/>
        <w:jc w:val="both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Настоящие Основные направления разработаны с учетом основных приоритетов государственной политики Российской Федерации, Послания Президента Российской Федерации Федеральному Собранию Российской Федерации от 29.02.2024, Указа Президента Российской Федерации от 07.05.2024 № 309 «О национальных целях развития Российской Федерации на период до 2030 года и на перспективу до 2036 года», итогов реализации бюджетной и налоговой политики в 2023 – 2024 годах, и основных направлений бюджетной, налоговой и таможенно-тарифной политики Российской Федерации на 2025 год и на плановый период 2026 и 2027 годов.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Целью Основных направлений является определение условий и подходов, используемых для формирования проекта </w:t>
      </w:r>
      <w:r w:rsidR="001125BA">
        <w:rPr>
          <w:sz w:val="28"/>
        </w:rPr>
        <w:t>местного</w:t>
      </w:r>
      <w:r>
        <w:rPr>
          <w:sz w:val="28"/>
        </w:rPr>
        <w:t xml:space="preserve"> бюджета на 2025 год и</w:t>
      </w:r>
      <w:r>
        <w:t> </w:t>
      </w:r>
      <w:r>
        <w:rPr>
          <w:sz w:val="28"/>
        </w:rPr>
        <w:t>на</w:t>
      </w:r>
      <w:r>
        <w:t> </w:t>
      </w:r>
      <w:r>
        <w:rPr>
          <w:sz w:val="28"/>
        </w:rPr>
        <w:t>плановый период 2026 и 2027 годов.</w:t>
      </w:r>
    </w:p>
    <w:p w:rsidR="00A17E9F" w:rsidRDefault="00A17E9F">
      <w:pPr>
        <w:widowControl w:val="0"/>
        <w:spacing w:line="228" w:lineRule="auto"/>
        <w:ind w:firstLine="709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center"/>
        <w:rPr>
          <w:sz w:val="28"/>
        </w:rPr>
      </w:pPr>
      <w:r>
        <w:rPr>
          <w:sz w:val="28"/>
        </w:rPr>
        <w:t>1. Основные итоги реализации</w:t>
      </w:r>
    </w:p>
    <w:p w:rsidR="00A17E9F" w:rsidRDefault="00FA3BE9">
      <w:pPr>
        <w:widowControl w:val="0"/>
        <w:spacing w:line="228" w:lineRule="auto"/>
        <w:ind w:firstLine="709"/>
        <w:jc w:val="center"/>
        <w:rPr>
          <w:sz w:val="28"/>
        </w:rPr>
      </w:pPr>
      <w:r>
        <w:rPr>
          <w:sz w:val="28"/>
        </w:rPr>
        <w:t>бюдже</w:t>
      </w:r>
      <w:r w:rsidR="001125BA">
        <w:rPr>
          <w:sz w:val="28"/>
        </w:rPr>
        <w:t>тной и налоговой политики в 2023</w:t>
      </w:r>
      <w:r>
        <w:rPr>
          <w:sz w:val="28"/>
        </w:rPr>
        <w:t xml:space="preserve"> – 2024 годах</w:t>
      </w:r>
    </w:p>
    <w:p w:rsidR="00A17E9F" w:rsidRDefault="00A17E9F">
      <w:pPr>
        <w:widowControl w:val="0"/>
        <w:spacing w:line="228" w:lineRule="auto"/>
        <w:ind w:firstLine="709"/>
        <w:jc w:val="center"/>
        <w:rPr>
          <w:sz w:val="28"/>
        </w:rPr>
      </w:pP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В условиях беспрецедентных внешних ограничений и реализации мер, направленных на защиту суверенитета и безопасности Российской Федерации, главной целью бюджетной политики было определено важность сохранения устойчивости бюджетной системы и социальной стабильности.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Бюджетная политика ориентировалась в первую очередь на обеспечение финансовой и ценовой стабилизации при поддержке доходов уязвимых категорий граждан и содействие структурной трансформации экономики с минимальными потерями для потенциала развития и сохранением рабочих мест.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Проводимая в 2023 году налоговая политика способствовала расширению налоговой базы и сохранению устойчивой положительной динамики поступлений.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Положительная динамика доходов позволила обеспечить все расходные обязательства, отказаться от привлечения дорогих коммерческих заимствований и обеспечить наличие ос</w:t>
      </w:r>
      <w:r w:rsidR="00FE751D">
        <w:rPr>
          <w:sz w:val="28"/>
        </w:rPr>
        <w:t>татков средств на едином счете местного</w:t>
      </w:r>
      <w:r>
        <w:rPr>
          <w:sz w:val="28"/>
        </w:rPr>
        <w:t xml:space="preserve"> бюджета на будущий период.</w:t>
      </w:r>
    </w:p>
    <w:p w:rsidR="00A17E9F" w:rsidRDefault="00FA3BE9">
      <w:pPr>
        <w:pStyle w:val="a6"/>
        <w:tabs>
          <w:tab w:val="left" w:pos="993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Исполнение </w:t>
      </w:r>
      <w:r w:rsidR="00807C21">
        <w:rPr>
          <w:rFonts w:ascii="Times New Roman" w:hAnsi="Times New Roman"/>
          <w:sz w:val="28"/>
        </w:rPr>
        <w:t xml:space="preserve">местного бюджета </w:t>
      </w:r>
      <w:r>
        <w:rPr>
          <w:rFonts w:ascii="Times New Roman" w:hAnsi="Times New Roman"/>
          <w:sz w:val="28"/>
        </w:rPr>
        <w:t>обеспечено в 2023 году со значительным ростом от показателей 2022 года.</w:t>
      </w:r>
    </w:p>
    <w:p w:rsidR="00A17E9F" w:rsidRDefault="00FA3BE9">
      <w:pPr>
        <w:pStyle w:val="a6"/>
        <w:tabs>
          <w:tab w:val="left" w:pos="993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Доходы </w:t>
      </w:r>
      <w:r w:rsidR="00C81821">
        <w:rPr>
          <w:rFonts w:ascii="Times New Roman" w:hAnsi="Times New Roman"/>
          <w:sz w:val="28"/>
        </w:rPr>
        <w:t xml:space="preserve">местного бюджета составили </w:t>
      </w:r>
      <w:r w:rsidR="00B847B9">
        <w:rPr>
          <w:rFonts w:ascii="Times New Roman" w:hAnsi="Times New Roman"/>
          <w:sz w:val="28"/>
        </w:rPr>
        <w:t>11837,8</w:t>
      </w:r>
      <w:r w:rsidRPr="00F303D2">
        <w:rPr>
          <w:rFonts w:ascii="Times New Roman" w:hAnsi="Times New Roman"/>
          <w:sz w:val="28"/>
        </w:rPr>
        <w:t xml:space="preserve"> </w:t>
      </w:r>
      <w:r w:rsidR="00807C21" w:rsidRPr="00F303D2">
        <w:rPr>
          <w:rFonts w:ascii="Times New Roman" w:hAnsi="Times New Roman"/>
          <w:sz w:val="28"/>
        </w:rPr>
        <w:t>тыс.</w:t>
      </w:r>
      <w:r w:rsidRPr="00F303D2">
        <w:rPr>
          <w:rFonts w:ascii="Times New Roman" w:hAnsi="Times New Roman"/>
          <w:sz w:val="28"/>
        </w:rPr>
        <w:t xml:space="preserve"> рублей, что выше плана на </w:t>
      </w:r>
      <w:r w:rsidR="00B847B9">
        <w:rPr>
          <w:rFonts w:ascii="Times New Roman" w:hAnsi="Times New Roman"/>
          <w:sz w:val="28"/>
        </w:rPr>
        <w:t>9,9</w:t>
      </w:r>
      <w:r w:rsidRPr="00F303D2">
        <w:rPr>
          <w:rFonts w:ascii="Times New Roman" w:hAnsi="Times New Roman"/>
          <w:sz w:val="28"/>
        </w:rPr>
        <w:t xml:space="preserve"> процента, с ростом от 2022 года на </w:t>
      </w:r>
      <w:r w:rsidR="00B847B9">
        <w:rPr>
          <w:rFonts w:ascii="Times New Roman" w:hAnsi="Times New Roman"/>
          <w:sz w:val="28"/>
        </w:rPr>
        <w:t>20,7</w:t>
      </w:r>
      <w:r w:rsidRPr="00F303D2">
        <w:rPr>
          <w:rFonts w:ascii="Times New Roman" w:hAnsi="Times New Roman"/>
          <w:sz w:val="28"/>
        </w:rPr>
        <w:t xml:space="preserve"> процента.</w:t>
      </w:r>
    </w:p>
    <w:p w:rsidR="00A17E9F" w:rsidRDefault="00FA3BE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Style w:val="a7"/>
          <w:rFonts w:ascii="Times New Roman" w:hAnsi="Times New Roman"/>
          <w:sz w:val="28"/>
        </w:rPr>
        <w:lastRenderedPageBreak/>
        <w:t xml:space="preserve">Налоговые и неналоговые доходы </w:t>
      </w:r>
      <w:r w:rsidR="00807C21">
        <w:rPr>
          <w:rStyle w:val="a7"/>
          <w:rFonts w:ascii="Times New Roman" w:hAnsi="Times New Roman"/>
          <w:sz w:val="28"/>
        </w:rPr>
        <w:t xml:space="preserve">местного </w:t>
      </w:r>
      <w:proofErr w:type="gramStart"/>
      <w:r w:rsidR="00807C21">
        <w:rPr>
          <w:rStyle w:val="a7"/>
          <w:rFonts w:ascii="Times New Roman" w:hAnsi="Times New Roman"/>
          <w:sz w:val="28"/>
        </w:rPr>
        <w:t xml:space="preserve">бюджета </w:t>
      </w:r>
      <w:r>
        <w:rPr>
          <w:rStyle w:val="a7"/>
          <w:rFonts w:ascii="Times New Roman" w:hAnsi="Times New Roman"/>
          <w:sz w:val="28"/>
        </w:rPr>
        <w:t xml:space="preserve"> по</w:t>
      </w:r>
      <w:proofErr w:type="gramEnd"/>
      <w:r>
        <w:rPr>
          <w:rStyle w:val="a7"/>
          <w:rFonts w:ascii="Times New Roman" w:hAnsi="Times New Roman"/>
          <w:sz w:val="28"/>
        </w:rPr>
        <w:t xml:space="preserve"> итогам 2023 года составили </w:t>
      </w:r>
      <w:r w:rsidR="00B847B9">
        <w:rPr>
          <w:rStyle w:val="a7"/>
          <w:rFonts w:ascii="Times New Roman" w:hAnsi="Times New Roman"/>
          <w:sz w:val="28"/>
        </w:rPr>
        <w:t>4160,3</w:t>
      </w:r>
      <w:r>
        <w:rPr>
          <w:rStyle w:val="a7"/>
          <w:rFonts w:ascii="Times New Roman" w:hAnsi="Times New Roman"/>
          <w:sz w:val="28"/>
        </w:rPr>
        <w:t xml:space="preserve"> </w:t>
      </w:r>
      <w:r w:rsidR="00807C21">
        <w:rPr>
          <w:rStyle w:val="a7"/>
          <w:rFonts w:ascii="Times New Roman" w:hAnsi="Times New Roman"/>
          <w:sz w:val="28"/>
        </w:rPr>
        <w:t>тыс.</w:t>
      </w:r>
      <w:r>
        <w:rPr>
          <w:rStyle w:val="a7"/>
          <w:rFonts w:ascii="Times New Roman" w:hAnsi="Times New Roman"/>
          <w:sz w:val="28"/>
        </w:rPr>
        <w:t xml:space="preserve"> рублей, с </w:t>
      </w:r>
      <w:r w:rsidR="00B847B9" w:rsidRPr="00B847B9">
        <w:rPr>
          <w:rStyle w:val="a7"/>
          <w:rFonts w:ascii="Times New Roman" w:hAnsi="Times New Roman"/>
          <w:sz w:val="28"/>
        </w:rPr>
        <w:t>ростом к 2022 году на 393,7</w:t>
      </w:r>
      <w:r w:rsidRPr="00B847B9">
        <w:rPr>
          <w:rStyle w:val="a7"/>
          <w:rFonts w:ascii="Times New Roman" w:hAnsi="Times New Roman"/>
          <w:sz w:val="28"/>
        </w:rPr>
        <w:t xml:space="preserve"> </w:t>
      </w:r>
      <w:r w:rsidR="00807C21" w:rsidRPr="00B847B9">
        <w:rPr>
          <w:rStyle w:val="a7"/>
          <w:rFonts w:ascii="Times New Roman" w:hAnsi="Times New Roman"/>
          <w:sz w:val="28"/>
        </w:rPr>
        <w:t>тыс.</w:t>
      </w:r>
      <w:r w:rsidRPr="00B847B9">
        <w:rPr>
          <w:rStyle w:val="a7"/>
          <w:rFonts w:ascii="Times New Roman" w:hAnsi="Times New Roman"/>
          <w:sz w:val="28"/>
        </w:rPr>
        <w:t xml:space="preserve"> рублей</w:t>
      </w:r>
      <w:bookmarkStart w:id="1" w:name="OLE_LINK1"/>
      <w:r w:rsidRPr="00B847B9">
        <w:rPr>
          <w:rStyle w:val="a7"/>
          <w:rFonts w:ascii="Times New Roman" w:hAnsi="Times New Roman"/>
          <w:sz w:val="28"/>
        </w:rPr>
        <w:t xml:space="preserve">, или на </w:t>
      </w:r>
      <w:r w:rsidR="00B847B9" w:rsidRPr="00B847B9">
        <w:rPr>
          <w:rStyle w:val="a7"/>
          <w:rFonts w:ascii="Times New Roman" w:hAnsi="Times New Roman"/>
          <w:sz w:val="28"/>
        </w:rPr>
        <w:t>9,5</w:t>
      </w:r>
      <w:r w:rsidRPr="00B847B9">
        <w:rPr>
          <w:rStyle w:val="a7"/>
          <w:rFonts w:ascii="Times New Roman" w:hAnsi="Times New Roman"/>
          <w:sz w:val="28"/>
        </w:rPr>
        <w:t xml:space="preserve"> процента.</w:t>
      </w:r>
      <w:bookmarkEnd w:id="1"/>
    </w:p>
    <w:p w:rsidR="00A17E9F" w:rsidRDefault="00FA3BE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Style w:val="a7"/>
          <w:rFonts w:ascii="Times New Roman" w:hAnsi="Times New Roman"/>
          <w:sz w:val="28"/>
        </w:rPr>
        <w:t xml:space="preserve">Расходы </w:t>
      </w:r>
      <w:r w:rsidR="00807C21">
        <w:rPr>
          <w:rStyle w:val="a7"/>
          <w:rFonts w:ascii="Times New Roman" w:hAnsi="Times New Roman"/>
          <w:sz w:val="28"/>
        </w:rPr>
        <w:t xml:space="preserve">местного бюджета </w:t>
      </w:r>
      <w:r>
        <w:rPr>
          <w:rFonts w:ascii="Times New Roman" w:hAnsi="Times New Roman"/>
          <w:sz w:val="28"/>
        </w:rPr>
        <w:t>исполнены в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</w:rPr>
        <w:t xml:space="preserve">2023 году в сумме </w:t>
      </w:r>
      <w:r w:rsidR="00F303D2">
        <w:rPr>
          <w:rFonts w:ascii="Times New Roman" w:hAnsi="Times New Roman"/>
          <w:sz w:val="28"/>
        </w:rPr>
        <w:t>15139,5</w:t>
      </w:r>
      <w:r>
        <w:rPr>
          <w:rFonts w:ascii="Times New Roman" w:hAnsi="Times New Roman"/>
          <w:sz w:val="28"/>
        </w:rPr>
        <w:t xml:space="preserve"> </w:t>
      </w:r>
      <w:r w:rsidR="00807C21">
        <w:rPr>
          <w:rFonts w:ascii="Times New Roman" w:hAnsi="Times New Roman"/>
          <w:sz w:val="28"/>
        </w:rPr>
        <w:t>тыс.</w:t>
      </w:r>
      <w:r>
        <w:rPr>
          <w:rFonts w:ascii="Times New Roman" w:hAnsi="Times New Roman"/>
          <w:sz w:val="28"/>
        </w:rPr>
        <w:t xml:space="preserve"> рублей, или на 9</w:t>
      </w:r>
      <w:r w:rsidR="00F303D2">
        <w:rPr>
          <w:rFonts w:ascii="Times New Roman" w:hAnsi="Times New Roman"/>
          <w:sz w:val="28"/>
        </w:rPr>
        <w:t>4,9</w:t>
      </w:r>
      <w:r>
        <w:rPr>
          <w:rFonts w:ascii="Times New Roman" w:hAnsi="Times New Roman"/>
          <w:sz w:val="28"/>
        </w:rPr>
        <w:t xml:space="preserve"> процента к плану, </w:t>
      </w:r>
      <w:r>
        <w:rPr>
          <w:rStyle w:val="a7"/>
          <w:rFonts w:ascii="Times New Roman" w:hAnsi="Times New Roman"/>
          <w:sz w:val="28"/>
        </w:rPr>
        <w:t>с ростом к 2022 году на </w:t>
      </w:r>
      <w:r w:rsidR="00F303D2">
        <w:rPr>
          <w:rStyle w:val="a7"/>
          <w:rFonts w:ascii="Times New Roman" w:hAnsi="Times New Roman"/>
          <w:sz w:val="28"/>
        </w:rPr>
        <w:t>5100,3</w:t>
      </w:r>
      <w:r>
        <w:rPr>
          <w:rStyle w:val="a7"/>
          <w:rFonts w:ascii="Times New Roman" w:hAnsi="Times New Roman"/>
          <w:sz w:val="28"/>
        </w:rPr>
        <w:t xml:space="preserve"> </w:t>
      </w:r>
      <w:r w:rsidR="00807C21">
        <w:rPr>
          <w:rStyle w:val="a7"/>
          <w:rFonts w:ascii="Times New Roman" w:hAnsi="Times New Roman"/>
          <w:sz w:val="28"/>
        </w:rPr>
        <w:t>тыс.</w:t>
      </w:r>
      <w:r>
        <w:rPr>
          <w:rStyle w:val="a7"/>
          <w:rFonts w:ascii="Times New Roman" w:hAnsi="Times New Roman"/>
          <w:sz w:val="28"/>
        </w:rPr>
        <w:t xml:space="preserve"> рублей, или на </w:t>
      </w:r>
      <w:r w:rsidR="00F303D2">
        <w:rPr>
          <w:rStyle w:val="a7"/>
          <w:rFonts w:ascii="Times New Roman" w:hAnsi="Times New Roman"/>
          <w:sz w:val="28"/>
        </w:rPr>
        <w:t>33,7</w:t>
      </w:r>
      <w:r>
        <w:rPr>
          <w:rStyle w:val="a7"/>
          <w:rFonts w:ascii="Times New Roman" w:hAnsi="Times New Roman"/>
          <w:sz w:val="28"/>
        </w:rPr>
        <w:t xml:space="preserve"> процента.</w:t>
      </w:r>
    </w:p>
    <w:p w:rsidR="00A17E9F" w:rsidRDefault="00FA3BE9">
      <w:pPr>
        <w:widowControl w:val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При прогнозируемом дефиците </w:t>
      </w:r>
      <w:r w:rsidR="00F303D2">
        <w:rPr>
          <w:sz w:val="28"/>
        </w:rPr>
        <w:t>местного</w:t>
      </w:r>
      <w:r>
        <w:rPr>
          <w:sz w:val="28"/>
        </w:rPr>
        <w:t xml:space="preserve"> бюджета на 2023 год в сумме </w:t>
      </w:r>
      <w:r w:rsidR="00375709">
        <w:rPr>
          <w:sz w:val="28"/>
        </w:rPr>
        <w:t>4491,2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 бюджет исполнен с </w:t>
      </w:r>
      <w:r w:rsidR="00375709">
        <w:rPr>
          <w:sz w:val="28"/>
        </w:rPr>
        <w:t>дефицитом</w:t>
      </w:r>
      <w:r>
        <w:rPr>
          <w:sz w:val="28"/>
        </w:rPr>
        <w:t xml:space="preserve"> в объеме </w:t>
      </w:r>
      <w:r w:rsidR="00375709">
        <w:rPr>
          <w:sz w:val="28"/>
        </w:rPr>
        <w:t>3301,7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рублей.</w:t>
      </w:r>
    </w:p>
    <w:p w:rsidR="00A17E9F" w:rsidRDefault="00FA3BE9">
      <w:pPr>
        <w:widowControl w:val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Бюджетная политика в сфере расходов </w:t>
      </w:r>
      <w:r w:rsidR="00807C21">
        <w:rPr>
          <w:sz w:val="28"/>
        </w:rPr>
        <w:t>местного</w:t>
      </w:r>
      <w:r>
        <w:rPr>
          <w:sz w:val="28"/>
        </w:rPr>
        <w:t xml:space="preserve"> бюджета была направлена на решение социальных и экономических задач </w:t>
      </w:r>
      <w:r w:rsidR="00807C21">
        <w:rPr>
          <w:sz w:val="28"/>
        </w:rPr>
        <w:t>поселения</w:t>
      </w:r>
      <w:r>
        <w:rPr>
          <w:sz w:val="28"/>
        </w:rPr>
        <w:t>. Приоритетом являлось сохранение стабильности бюджетной системы в целях выполнения обязательств перед ж</w:t>
      </w:r>
      <w:r w:rsidR="00397B0B">
        <w:rPr>
          <w:sz w:val="28"/>
        </w:rPr>
        <w:t>ителями поселения</w:t>
      </w:r>
      <w:r>
        <w:rPr>
          <w:sz w:val="28"/>
        </w:rPr>
        <w:t>, повышения качества жизни, развития социальной сферы и инфраструктуры.</w:t>
      </w:r>
    </w:p>
    <w:p w:rsidR="00A17E9F" w:rsidRDefault="00FA3BE9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11111"/>
          <w:sz w:val="28"/>
        </w:rPr>
        <w:t>Проведено увеличение заработной платы с учетом повышения минимального размера оплаты труда и индексации на уровень инфляции.</w:t>
      </w:r>
      <w:r>
        <w:rPr>
          <w:rFonts w:ascii="Times New Roman" w:hAnsi="Times New Roman"/>
          <w:sz w:val="28"/>
        </w:rPr>
        <w:t xml:space="preserve"> На данные цели в 2023 году направлено </w:t>
      </w:r>
      <w:r w:rsidR="00375709">
        <w:rPr>
          <w:rFonts w:ascii="Times New Roman" w:hAnsi="Times New Roman"/>
          <w:sz w:val="28"/>
        </w:rPr>
        <w:t>137,5</w:t>
      </w:r>
      <w:r>
        <w:rPr>
          <w:rFonts w:ascii="Times New Roman" w:hAnsi="Times New Roman"/>
          <w:sz w:val="28"/>
        </w:rPr>
        <w:t> </w:t>
      </w:r>
      <w:r w:rsidR="00807C21">
        <w:rPr>
          <w:rFonts w:ascii="Times New Roman" w:hAnsi="Times New Roman"/>
          <w:sz w:val="28"/>
        </w:rPr>
        <w:t>тыс.</w:t>
      </w:r>
      <w:r>
        <w:rPr>
          <w:rFonts w:ascii="Times New Roman" w:hAnsi="Times New Roman"/>
          <w:sz w:val="28"/>
        </w:rPr>
        <w:t> рублей.</w:t>
      </w:r>
      <w:r w:rsidR="00F303D2">
        <w:rPr>
          <w:rFonts w:ascii="Times New Roman" w:hAnsi="Times New Roman"/>
          <w:sz w:val="28"/>
        </w:rPr>
        <w:t xml:space="preserve"> Среднемесячная заработная плата работников культуры </w:t>
      </w:r>
      <w:r w:rsidR="00127037">
        <w:rPr>
          <w:rFonts w:ascii="Times New Roman" w:hAnsi="Times New Roman"/>
          <w:sz w:val="28"/>
        </w:rPr>
        <w:t xml:space="preserve">сохранена на установленном уровне в соответствии с </w:t>
      </w:r>
      <w:r w:rsidR="00127037" w:rsidRPr="00127037">
        <w:rPr>
          <w:rFonts w:ascii="Times New Roman" w:hAnsi="Times New Roman"/>
          <w:sz w:val="28"/>
        </w:rPr>
        <w:t>Указами Президента Российской Федерации от 07.05.2012 № 597 «О мероприятиях по реализации государственной социальной политики»</w:t>
      </w:r>
      <w:r w:rsidR="00127037">
        <w:rPr>
          <w:rFonts w:ascii="Times New Roman" w:hAnsi="Times New Roman"/>
          <w:sz w:val="28"/>
        </w:rPr>
        <w:t>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Расходы </w:t>
      </w:r>
      <w:r w:rsidR="00397B0B">
        <w:rPr>
          <w:sz w:val="28"/>
        </w:rPr>
        <w:t xml:space="preserve">местного бюджета </w:t>
      </w:r>
      <w:r>
        <w:rPr>
          <w:sz w:val="28"/>
        </w:rPr>
        <w:t xml:space="preserve">на социальную сферу составили </w:t>
      </w:r>
      <w:r w:rsidR="00375709">
        <w:rPr>
          <w:sz w:val="28"/>
        </w:rPr>
        <w:t>6508,4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На постоянной основе осуществлялась работа по оптимизации расходов </w:t>
      </w:r>
      <w:r w:rsidR="00397B0B" w:rsidRPr="00397B0B">
        <w:rPr>
          <w:sz w:val="28"/>
        </w:rPr>
        <w:t>мест</w:t>
      </w:r>
      <w:r w:rsidRPr="00397B0B">
        <w:rPr>
          <w:sz w:val="28"/>
        </w:rPr>
        <w:t>ного бюджета. По итогам данной работы в 2023 году высвободившаяся экономия была направлена на пр</w:t>
      </w:r>
      <w:r w:rsidR="00397B0B" w:rsidRPr="00397B0B">
        <w:rPr>
          <w:sz w:val="28"/>
        </w:rPr>
        <w:t>иоритетные направления расходов</w:t>
      </w:r>
      <w:r w:rsidRPr="00397B0B">
        <w:rPr>
          <w:sz w:val="28"/>
        </w:rPr>
        <w:t>.</w:t>
      </w:r>
    </w:p>
    <w:p w:rsidR="00122111" w:rsidRPr="00122111" w:rsidRDefault="00122111" w:rsidP="0012211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D7A14">
        <w:rPr>
          <w:sz w:val="28"/>
          <w:szCs w:val="28"/>
        </w:rPr>
        <w:t>Расходы "бюджета развития", в их числе средства на капитальный ремонт муниципальной собственности, составили в 202</w:t>
      </w:r>
      <w:r>
        <w:rPr>
          <w:sz w:val="28"/>
          <w:szCs w:val="28"/>
        </w:rPr>
        <w:t>3</w:t>
      </w:r>
      <w:r w:rsidRPr="006D7A14">
        <w:rPr>
          <w:sz w:val="28"/>
          <w:szCs w:val="28"/>
        </w:rPr>
        <w:t xml:space="preserve"> году на </w:t>
      </w:r>
      <w:r w:rsidR="00375709">
        <w:rPr>
          <w:sz w:val="28"/>
          <w:szCs w:val="28"/>
        </w:rPr>
        <w:t>3860,0</w:t>
      </w:r>
      <w:r w:rsidRPr="006D7A14">
        <w:rPr>
          <w:sz w:val="28"/>
          <w:szCs w:val="28"/>
        </w:rPr>
        <w:t xml:space="preserve"> </w:t>
      </w:r>
      <w:proofErr w:type="spellStart"/>
      <w:r w:rsidRPr="006D7A14">
        <w:rPr>
          <w:sz w:val="28"/>
          <w:szCs w:val="28"/>
        </w:rPr>
        <w:t>тыс.рублей</w:t>
      </w:r>
      <w:proofErr w:type="spellEnd"/>
      <w:r w:rsidRPr="006D7A14">
        <w:rPr>
          <w:sz w:val="28"/>
          <w:szCs w:val="28"/>
        </w:rPr>
        <w:t xml:space="preserve">, что на </w:t>
      </w:r>
      <w:r w:rsidR="00375709">
        <w:rPr>
          <w:sz w:val="28"/>
          <w:szCs w:val="28"/>
        </w:rPr>
        <w:t>3630,0</w:t>
      </w:r>
      <w:r w:rsidRPr="006D7A14">
        <w:rPr>
          <w:sz w:val="28"/>
          <w:szCs w:val="28"/>
        </w:rPr>
        <w:t xml:space="preserve"> </w:t>
      </w:r>
      <w:proofErr w:type="spellStart"/>
      <w:r w:rsidRPr="006D7A14">
        <w:rPr>
          <w:sz w:val="28"/>
          <w:szCs w:val="28"/>
        </w:rPr>
        <w:t>тыс.рублей</w:t>
      </w:r>
      <w:proofErr w:type="spellEnd"/>
      <w:r w:rsidRPr="006D7A14">
        <w:rPr>
          <w:sz w:val="28"/>
          <w:szCs w:val="28"/>
        </w:rPr>
        <w:t xml:space="preserve"> </w:t>
      </w:r>
      <w:r w:rsidR="00375709">
        <w:rPr>
          <w:sz w:val="28"/>
          <w:szCs w:val="28"/>
        </w:rPr>
        <w:t>выше</w:t>
      </w:r>
      <w:r w:rsidRPr="006D7A14">
        <w:rPr>
          <w:sz w:val="28"/>
          <w:szCs w:val="28"/>
        </w:rPr>
        <w:t xml:space="preserve"> по отношению к 202</w:t>
      </w:r>
      <w:r>
        <w:rPr>
          <w:sz w:val="28"/>
          <w:szCs w:val="28"/>
        </w:rPr>
        <w:t xml:space="preserve">2 </w:t>
      </w:r>
      <w:r w:rsidRPr="006D7A14">
        <w:rPr>
          <w:sz w:val="28"/>
          <w:szCs w:val="28"/>
        </w:rPr>
        <w:t>году.</w:t>
      </w:r>
    </w:p>
    <w:p w:rsidR="00A17E9F" w:rsidRPr="00397B0B" w:rsidRDefault="00FA3BE9" w:rsidP="00397B0B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397B0B">
        <w:rPr>
          <w:rFonts w:ascii="Times New Roman" w:hAnsi="Times New Roman"/>
          <w:sz w:val="28"/>
        </w:rPr>
        <w:t xml:space="preserve">За период I полугодия 2024 г. исполнение </w:t>
      </w:r>
      <w:r w:rsidR="00807C21" w:rsidRPr="00397B0B">
        <w:rPr>
          <w:rFonts w:ascii="Times New Roman" w:hAnsi="Times New Roman"/>
          <w:sz w:val="28"/>
        </w:rPr>
        <w:t xml:space="preserve">местного </w:t>
      </w:r>
      <w:proofErr w:type="gramStart"/>
      <w:r w:rsidR="00807C21" w:rsidRPr="00397B0B">
        <w:rPr>
          <w:rFonts w:ascii="Times New Roman" w:hAnsi="Times New Roman"/>
          <w:sz w:val="28"/>
        </w:rPr>
        <w:t xml:space="preserve">бюджета </w:t>
      </w:r>
      <w:r w:rsidRPr="00397B0B">
        <w:rPr>
          <w:rFonts w:ascii="Times New Roman" w:hAnsi="Times New Roman"/>
          <w:sz w:val="28"/>
        </w:rPr>
        <w:t xml:space="preserve"> </w:t>
      </w:r>
      <w:r w:rsidR="00397B0B" w:rsidRPr="00397B0B">
        <w:rPr>
          <w:rFonts w:ascii="Times New Roman" w:hAnsi="Times New Roman"/>
          <w:sz w:val="28"/>
        </w:rPr>
        <w:t>по</w:t>
      </w:r>
      <w:proofErr w:type="gramEnd"/>
      <w:r w:rsidR="00397B0B" w:rsidRPr="00397B0B">
        <w:rPr>
          <w:rFonts w:ascii="Times New Roman" w:hAnsi="Times New Roman"/>
          <w:sz w:val="28"/>
        </w:rPr>
        <w:t xml:space="preserve"> доходам</w:t>
      </w:r>
      <w:r w:rsidRPr="00397B0B">
        <w:rPr>
          <w:rFonts w:ascii="Times New Roman" w:hAnsi="Times New Roman"/>
          <w:sz w:val="28"/>
        </w:rPr>
        <w:t xml:space="preserve"> </w:t>
      </w:r>
      <w:r w:rsidR="00397B0B" w:rsidRPr="00397B0B">
        <w:rPr>
          <w:rFonts w:ascii="Times New Roman" w:hAnsi="Times New Roman"/>
          <w:sz w:val="28"/>
        </w:rPr>
        <w:t>испо</w:t>
      </w:r>
      <w:r w:rsidRPr="00397B0B">
        <w:rPr>
          <w:rFonts w:ascii="Times New Roman" w:hAnsi="Times New Roman"/>
          <w:sz w:val="28"/>
        </w:rPr>
        <w:t xml:space="preserve">лнены в сумме </w:t>
      </w:r>
      <w:r w:rsidR="00397B0B">
        <w:rPr>
          <w:rFonts w:ascii="Times New Roman" w:hAnsi="Times New Roman"/>
          <w:sz w:val="28"/>
        </w:rPr>
        <w:t>4366,3</w:t>
      </w:r>
      <w:r w:rsidRPr="00397B0B">
        <w:rPr>
          <w:rFonts w:ascii="Times New Roman" w:hAnsi="Times New Roman"/>
          <w:sz w:val="28"/>
        </w:rPr>
        <w:t xml:space="preserve"> </w:t>
      </w:r>
      <w:r w:rsidR="00807C21" w:rsidRPr="00397B0B">
        <w:rPr>
          <w:rFonts w:ascii="Times New Roman" w:hAnsi="Times New Roman"/>
          <w:sz w:val="28"/>
        </w:rPr>
        <w:t>тыс.</w:t>
      </w:r>
      <w:r w:rsidRPr="00397B0B">
        <w:rPr>
          <w:rFonts w:ascii="Times New Roman" w:hAnsi="Times New Roman"/>
          <w:sz w:val="28"/>
        </w:rPr>
        <w:t xml:space="preserve"> рублей, или </w:t>
      </w:r>
      <w:r w:rsidR="00397B0B">
        <w:rPr>
          <w:rFonts w:ascii="Times New Roman" w:hAnsi="Times New Roman"/>
          <w:sz w:val="28"/>
        </w:rPr>
        <w:t>29,4</w:t>
      </w:r>
      <w:r w:rsidRPr="00397B0B">
        <w:rPr>
          <w:rFonts w:ascii="Times New Roman" w:hAnsi="Times New Roman"/>
          <w:sz w:val="28"/>
        </w:rPr>
        <w:t xml:space="preserve"> процента к годовому плану. </w:t>
      </w:r>
      <w:r w:rsidRPr="00704598">
        <w:rPr>
          <w:rFonts w:ascii="Times New Roman" w:hAnsi="Times New Roman"/>
          <w:sz w:val="28"/>
        </w:rPr>
        <w:t>Рост</w:t>
      </w:r>
      <w:r w:rsidRPr="00704598">
        <w:rPr>
          <w:rFonts w:ascii="Times New Roman" w:hAnsi="Times New Roman"/>
        </w:rPr>
        <w:t> </w:t>
      </w:r>
      <w:r w:rsidRPr="00704598">
        <w:rPr>
          <w:rFonts w:ascii="Times New Roman" w:hAnsi="Times New Roman"/>
          <w:sz w:val="28"/>
        </w:rPr>
        <w:t xml:space="preserve">фактических поступлений от аналогичного периода 2023 года составил </w:t>
      </w:r>
      <w:r w:rsidR="00704598" w:rsidRPr="00704598">
        <w:rPr>
          <w:rFonts w:ascii="Times New Roman" w:hAnsi="Times New Roman"/>
          <w:sz w:val="28"/>
        </w:rPr>
        <w:t>153,6</w:t>
      </w:r>
      <w:r w:rsidRPr="00704598">
        <w:rPr>
          <w:rFonts w:ascii="Times New Roman" w:hAnsi="Times New Roman"/>
          <w:sz w:val="28"/>
        </w:rPr>
        <w:t> </w:t>
      </w:r>
      <w:r w:rsidR="00807C21" w:rsidRPr="00704598">
        <w:rPr>
          <w:rFonts w:ascii="Times New Roman" w:hAnsi="Times New Roman"/>
          <w:sz w:val="28"/>
        </w:rPr>
        <w:t>тыс.</w:t>
      </w:r>
      <w:r w:rsidRPr="00704598">
        <w:rPr>
          <w:rFonts w:ascii="Times New Roman" w:hAnsi="Times New Roman"/>
          <w:sz w:val="28"/>
        </w:rPr>
        <w:t xml:space="preserve"> рублей.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 w:rsidRPr="00397B0B">
        <w:rPr>
          <w:sz w:val="28"/>
        </w:rPr>
        <w:t xml:space="preserve">Основными доходными источниками </w:t>
      </w:r>
      <w:r w:rsidR="00807C21" w:rsidRPr="00397B0B">
        <w:rPr>
          <w:sz w:val="28"/>
        </w:rPr>
        <w:t xml:space="preserve">местного </w:t>
      </w:r>
      <w:proofErr w:type="gramStart"/>
      <w:r w:rsidR="00807C21" w:rsidRPr="00397B0B">
        <w:rPr>
          <w:sz w:val="28"/>
        </w:rPr>
        <w:t xml:space="preserve">бюджета </w:t>
      </w:r>
      <w:r w:rsidRPr="00397B0B">
        <w:rPr>
          <w:sz w:val="28"/>
        </w:rPr>
        <w:t xml:space="preserve"> являлись</w:t>
      </w:r>
      <w:proofErr w:type="gramEnd"/>
      <w:r w:rsidRPr="00397B0B">
        <w:rPr>
          <w:sz w:val="28"/>
        </w:rPr>
        <w:t xml:space="preserve"> </w:t>
      </w:r>
      <w:r w:rsidR="00397B0B">
        <w:rPr>
          <w:sz w:val="28"/>
        </w:rPr>
        <w:t>безвозмездные поступления из областного бюджета</w:t>
      </w:r>
      <w:r w:rsidRPr="00397B0B">
        <w:rPr>
          <w:sz w:val="28"/>
        </w:rPr>
        <w:t xml:space="preserve">, их объем составил </w:t>
      </w:r>
      <w:r w:rsidR="00397B0B">
        <w:rPr>
          <w:sz w:val="28"/>
        </w:rPr>
        <w:t>3669,5</w:t>
      </w:r>
      <w:r w:rsidRPr="00397B0B">
        <w:rPr>
          <w:sz w:val="28"/>
        </w:rPr>
        <w:t xml:space="preserve"> </w:t>
      </w:r>
      <w:r w:rsidR="00807C21" w:rsidRPr="00397B0B">
        <w:rPr>
          <w:sz w:val="28"/>
        </w:rPr>
        <w:t>тыс.</w:t>
      </w:r>
      <w:r w:rsidRPr="00397B0B">
        <w:rPr>
          <w:sz w:val="28"/>
        </w:rPr>
        <w:t> рублей, или 8</w:t>
      </w:r>
      <w:r w:rsidR="00397B0B">
        <w:rPr>
          <w:sz w:val="28"/>
        </w:rPr>
        <w:t>4,0</w:t>
      </w:r>
      <w:r w:rsidRPr="00397B0B">
        <w:rPr>
          <w:sz w:val="28"/>
        </w:rPr>
        <w:t> процента</w:t>
      </w:r>
      <w:r>
        <w:rPr>
          <w:sz w:val="28"/>
        </w:rPr>
        <w:t xml:space="preserve"> всех доходов. </w:t>
      </w:r>
    </w:p>
    <w:p w:rsidR="00397B0B" w:rsidRDefault="00397B0B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Налоговые и неналоговые доходы исполнены в сумме 696,8 </w:t>
      </w:r>
      <w:proofErr w:type="spellStart"/>
      <w:r>
        <w:rPr>
          <w:sz w:val="28"/>
        </w:rPr>
        <w:t>тыс.рублей</w:t>
      </w:r>
      <w:proofErr w:type="spellEnd"/>
      <w:r w:rsidR="00065FAF">
        <w:rPr>
          <w:sz w:val="28"/>
        </w:rPr>
        <w:t xml:space="preserve"> или 16,5 процента к годовому плану. 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Налоговая политика в 2024 году выстроена с учетом востребованных мер налоговой поддержки.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Проведена оценка эффективности налоговых </w:t>
      </w:r>
      <w:r w:rsidR="00065FAF">
        <w:rPr>
          <w:sz w:val="28"/>
        </w:rPr>
        <w:t>льгот, установленных на территории поселения</w:t>
      </w:r>
      <w:r>
        <w:rPr>
          <w:sz w:val="28"/>
        </w:rPr>
        <w:t xml:space="preserve">. </w:t>
      </w:r>
      <w:r w:rsidR="00065FAF" w:rsidRPr="0003790E">
        <w:rPr>
          <w:iCs/>
          <w:sz w:val="28"/>
          <w:szCs w:val="28"/>
        </w:rPr>
        <w:t>Налоговые льготы</w:t>
      </w:r>
      <w:r w:rsidR="00065FAF">
        <w:rPr>
          <w:iCs/>
          <w:sz w:val="28"/>
          <w:szCs w:val="28"/>
        </w:rPr>
        <w:t xml:space="preserve"> (налоговые расходы)</w:t>
      </w:r>
      <w:r w:rsidR="00065FAF" w:rsidRPr="0003790E">
        <w:rPr>
          <w:iCs/>
          <w:sz w:val="28"/>
          <w:szCs w:val="28"/>
        </w:rPr>
        <w:t xml:space="preserve"> были предоставлены на общую сумму </w:t>
      </w:r>
      <w:r w:rsidR="00065FAF">
        <w:rPr>
          <w:iCs/>
          <w:sz w:val="28"/>
          <w:szCs w:val="28"/>
        </w:rPr>
        <w:t>94,9</w:t>
      </w:r>
      <w:r w:rsidR="00065FAF" w:rsidRPr="009A1F06">
        <w:rPr>
          <w:iCs/>
          <w:sz w:val="28"/>
          <w:szCs w:val="28"/>
        </w:rPr>
        <w:t xml:space="preserve"> тыс.</w:t>
      </w:r>
      <w:r w:rsidR="00065FAF">
        <w:rPr>
          <w:iCs/>
          <w:sz w:val="28"/>
          <w:szCs w:val="28"/>
        </w:rPr>
        <w:t xml:space="preserve"> рублей</w:t>
      </w:r>
      <w:r w:rsidR="00065FAF" w:rsidRPr="009A1F06">
        <w:rPr>
          <w:iCs/>
          <w:sz w:val="28"/>
          <w:szCs w:val="28"/>
        </w:rPr>
        <w:t>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По результатам оценки </w:t>
      </w:r>
      <w:r w:rsidR="00065FAF" w:rsidRPr="00F8777A">
        <w:rPr>
          <w:sz w:val="28"/>
          <w:szCs w:val="28"/>
        </w:rPr>
        <w:t>налоговые льготы</w:t>
      </w:r>
      <w:r w:rsidR="00065FAF">
        <w:rPr>
          <w:sz w:val="28"/>
          <w:szCs w:val="28"/>
        </w:rPr>
        <w:t xml:space="preserve"> (налоговые расходы)</w:t>
      </w:r>
      <w:r w:rsidR="00065FAF" w:rsidRPr="00F8777A">
        <w:rPr>
          <w:sz w:val="28"/>
          <w:szCs w:val="28"/>
        </w:rPr>
        <w:t xml:space="preserve">, предоставляемые отдельным категориям, в виде </w:t>
      </w:r>
      <w:proofErr w:type="gramStart"/>
      <w:r w:rsidR="00065FAF" w:rsidRPr="00F8777A">
        <w:rPr>
          <w:sz w:val="28"/>
          <w:szCs w:val="28"/>
        </w:rPr>
        <w:t>полного  освобождения</w:t>
      </w:r>
      <w:proofErr w:type="gramEnd"/>
      <w:r w:rsidR="00065FAF" w:rsidRPr="00F8777A">
        <w:rPr>
          <w:sz w:val="28"/>
          <w:szCs w:val="28"/>
        </w:rPr>
        <w:t xml:space="preserve"> от уплаты земельного налога признаются эффективными и не требующими отмены</w:t>
      </w:r>
      <w:r>
        <w:rPr>
          <w:sz w:val="28"/>
        </w:rPr>
        <w:t>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Расходы исполнены в сумме </w:t>
      </w:r>
      <w:r w:rsidR="00127037">
        <w:rPr>
          <w:sz w:val="28"/>
        </w:rPr>
        <w:t>4726,0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рублей. Профицит обеспечен в </w:t>
      </w:r>
      <w:r>
        <w:rPr>
          <w:sz w:val="28"/>
        </w:rPr>
        <w:lastRenderedPageBreak/>
        <w:t xml:space="preserve">объеме </w:t>
      </w:r>
      <w:r w:rsidR="00127037">
        <w:rPr>
          <w:sz w:val="28"/>
        </w:rPr>
        <w:t>359,7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рублей. В рамках проводимой ответственной долговой политики привлечение заемных средств в коммерческих организациях не осуществлялось.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Расходы </w:t>
      </w:r>
      <w:r w:rsidR="00127037">
        <w:rPr>
          <w:sz w:val="28"/>
        </w:rPr>
        <w:t>местного</w:t>
      </w:r>
      <w:r>
        <w:rPr>
          <w:sz w:val="28"/>
        </w:rPr>
        <w:t xml:space="preserve"> бюджета направлены на реализацию принятых расходных обязательств с учетом фактической потребности и готовности к использованию бюджетных средств. 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расходной части </w:t>
      </w:r>
      <w:r w:rsidR="00127037">
        <w:rPr>
          <w:sz w:val="28"/>
        </w:rPr>
        <w:t xml:space="preserve">местного </w:t>
      </w:r>
      <w:r>
        <w:rPr>
          <w:sz w:val="28"/>
        </w:rPr>
        <w:t>бюджета финансирование</w:t>
      </w:r>
      <w:r w:rsidR="00127037">
        <w:rPr>
          <w:sz w:val="28"/>
        </w:rPr>
        <w:t>м</w:t>
      </w:r>
      <w:r>
        <w:rPr>
          <w:sz w:val="28"/>
        </w:rPr>
        <w:t xml:space="preserve"> в объеме 1</w:t>
      </w:r>
      <w:r w:rsidR="00127037">
        <w:rPr>
          <w:sz w:val="28"/>
        </w:rPr>
        <w:t>022,7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 обеспечен</w:t>
      </w:r>
      <w:r w:rsidR="00127037">
        <w:rPr>
          <w:sz w:val="28"/>
        </w:rPr>
        <w:t>а</w:t>
      </w:r>
      <w:r>
        <w:rPr>
          <w:sz w:val="28"/>
        </w:rPr>
        <w:t xml:space="preserve"> социальн</w:t>
      </w:r>
      <w:r w:rsidR="00127037">
        <w:rPr>
          <w:sz w:val="28"/>
        </w:rPr>
        <w:t>ая</w:t>
      </w:r>
      <w:r>
        <w:rPr>
          <w:sz w:val="28"/>
        </w:rPr>
        <w:t xml:space="preserve"> сфер</w:t>
      </w:r>
      <w:r w:rsidR="00127037">
        <w:rPr>
          <w:sz w:val="28"/>
        </w:rPr>
        <w:t>а</w:t>
      </w:r>
      <w:r>
        <w:rPr>
          <w:sz w:val="28"/>
        </w:rPr>
        <w:t>, или</w:t>
      </w:r>
      <w:r>
        <w:t> </w:t>
      </w:r>
      <w:r w:rsidR="00127037">
        <w:rPr>
          <w:sz w:val="28"/>
        </w:rPr>
        <w:t>21,6</w:t>
      </w:r>
      <w:r>
        <w:t> </w:t>
      </w:r>
      <w:r>
        <w:rPr>
          <w:sz w:val="28"/>
        </w:rPr>
        <w:t xml:space="preserve">процента всех расходов </w:t>
      </w:r>
      <w:r w:rsidR="00127037">
        <w:rPr>
          <w:sz w:val="28"/>
        </w:rPr>
        <w:t>местного</w:t>
      </w:r>
      <w:r>
        <w:rPr>
          <w:sz w:val="28"/>
        </w:rPr>
        <w:t xml:space="preserve"> бюджета.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 отрасли национальной экономики и жилищно-коммунального хозяйства направлено </w:t>
      </w:r>
      <w:r w:rsidR="00127037">
        <w:rPr>
          <w:sz w:val="28"/>
        </w:rPr>
        <w:t>437,1</w:t>
      </w:r>
      <w:r>
        <w:rPr>
          <w:sz w:val="28"/>
        </w:rPr>
        <w:t xml:space="preserve"> </w:t>
      </w:r>
      <w:r w:rsidR="00807C21">
        <w:rPr>
          <w:sz w:val="28"/>
        </w:rPr>
        <w:t>тыс.</w:t>
      </w:r>
      <w:r>
        <w:rPr>
          <w:sz w:val="28"/>
        </w:rPr>
        <w:t xml:space="preserve"> рублей.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2024 году в рамках заключенного соглашения с Министерством финансов Рос</w:t>
      </w:r>
      <w:r w:rsidR="00127037">
        <w:rPr>
          <w:sz w:val="28"/>
        </w:rPr>
        <w:t>товской области</w:t>
      </w:r>
      <w:r>
        <w:rPr>
          <w:sz w:val="28"/>
        </w:rPr>
        <w:t xml:space="preserve"> обеспечиваются меры по социально-экономическому развитию и оздоровлению </w:t>
      </w:r>
      <w:r w:rsidR="00127037">
        <w:rPr>
          <w:sz w:val="28"/>
        </w:rPr>
        <w:t>муниципальных</w:t>
      </w:r>
      <w:r>
        <w:rPr>
          <w:sz w:val="28"/>
        </w:rPr>
        <w:t xml:space="preserve"> финансов на 2024 год, в их числе: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proofErr w:type="spellStart"/>
      <w:r>
        <w:rPr>
          <w:sz w:val="28"/>
        </w:rPr>
        <w:t>неснижение</w:t>
      </w:r>
      <w:proofErr w:type="spellEnd"/>
      <w:r>
        <w:rPr>
          <w:sz w:val="28"/>
        </w:rPr>
        <w:t xml:space="preserve"> расходов на предоставление мер социальной поддержки, выплату заработной платы работникам бюджетной сферы и взносов на обязательное медицинское страхование неработающего населения;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отсутствие просроченной кредиторской задолженности по расходам </w:t>
      </w:r>
      <w:r w:rsidR="00807C21">
        <w:rPr>
          <w:sz w:val="28"/>
        </w:rPr>
        <w:t>местного бюджета</w:t>
      </w:r>
      <w:r w:rsidR="00370056">
        <w:rPr>
          <w:sz w:val="28"/>
        </w:rPr>
        <w:t>.</w:t>
      </w:r>
    </w:p>
    <w:p w:rsidR="00A17E9F" w:rsidRDefault="00A17E9F">
      <w:pPr>
        <w:widowControl w:val="0"/>
        <w:spacing w:line="228" w:lineRule="auto"/>
        <w:ind w:firstLine="709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2. Основные цели и задачи бюджетной и налоговой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политики на 2025 год и на плановый период 2026 и 2027 годов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Бюджетная и налоговая политика на 2025 год и на плановый период 2026 и 2027 годов сформирована в соответствии с определяющими целями и задачами государственной политики Российской Федерации</w:t>
      </w:r>
      <w:r w:rsidR="00370056">
        <w:rPr>
          <w:sz w:val="28"/>
        </w:rPr>
        <w:t>, Ростовской области</w:t>
      </w:r>
      <w:r>
        <w:rPr>
          <w:sz w:val="28"/>
        </w:rPr>
        <w:t>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Ключевая задача – достижение национальных целей развития Российской Федерации на период до 2030 года и на перспективу до 2036 года, утвержденных Указом Президента Российской Федерации от 07.05.2024 № 309.</w:t>
      </w:r>
    </w:p>
    <w:p w:rsidR="00A17E9F" w:rsidRDefault="00A17E9F">
      <w:pPr>
        <w:widowControl w:val="0"/>
        <w:ind w:firstLine="709"/>
        <w:jc w:val="both"/>
        <w:rPr>
          <w:sz w:val="28"/>
        </w:rPr>
      </w:pP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Особенностью бюджетной политики </w:t>
      </w:r>
      <w:r w:rsidR="00370056">
        <w:rPr>
          <w:sz w:val="28"/>
        </w:rPr>
        <w:t>Вербовологовского сельского поселения</w:t>
      </w:r>
      <w:r>
        <w:rPr>
          <w:sz w:val="28"/>
        </w:rPr>
        <w:t xml:space="preserve"> на 2025 – 2027 г</w:t>
      </w:r>
      <w:r w:rsidR="00370056">
        <w:rPr>
          <w:sz w:val="28"/>
        </w:rPr>
        <w:t>оды является формирование местного</w:t>
      </w:r>
      <w:r>
        <w:rPr>
          <w:sz w:val="28"/>
        </w:rPr>
        <w:t xml:space="preserve"> бюджета на очередной финансовый год и плановый период с учетом реализации новых национальных проектов.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Основные ориентиры новых национальных проектов сконцентрированы, по-прежнему, на сохранении населения, укреплении здоровья, повышении благополучия людей, реализации потенциала, развитии талантов каждого человека, а также формировании комфортной и безопасной среды для жизни.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Бюджетная и налоговая политика на 2025 – 2027 годы направлена на обеспечение сбалансированности </w:t>
      </w:r>
      <w:r w:rsidR="00370056">
        <w:rPr>
          <w:sz w:val="28"/>
        </w:rPr>
        <w:t>местног</w:t>
      </w:r>
      <w:r>
        <w:rPr>
          <w:sz w:val="28"/>
        </w:rPr>
        <w:t>о бюджета.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Первоочередными задачами предусмотрено выполнение всех социальных обязательств, осуществление в полном объеме выплат по оплате труда </w:t>
      </w:r>
      <w:r>
        <w:rPr>
          <w:sz w:val="28"/>
        </w:rPr>
        <w:lastRenderedPageBreak/>
        <w:t>с начислениями, взносов на обязательное медицинское страхование неработающего населения.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целях повышения доходов граждан запланирован рост заработной платы работников бюджетной сферы в связи с увеличением минимального размера оплаты труда с 1 января 2025 г. до 22 440 рублей, индексацией и необходимостью доведения уровня заработной платы «указных» категорий работников бюджетного сферы до средней заработной платы по экономике Ростовской области.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целях решения первоочередных задач бюджетной политики </w:t>
      </w:r>
      <w:r w:rsidR="00370056">
        <w:rPr>
          <w:sz w:val="28"/>
        </w:rPr>
        <w:t>Вербовологовского сельского поселения</w:t>
      </w:r>
      <w:r>
        <w:rPr>
          <w:sz w:val="28"/>
        </w:rPr>
        <w:t xml:space="preserve"> продолжится применение механизмов эффективного расходования бюджетных средств, оптимизации и переформатирования расходов </w:t>
      </w:r>
      <w:r w:rsidR="00370056">
        <w:rPr>
          <w:sz w:val="28"/>
        </w:rPr>
        <w:t>мест</w:t>
      </w:r>
      <w:r>
        <w:rPr>
          <w:sz w:val="28"/>
        </w:rPr>
        <w:t xml:space="preserve">ного бюджета, создания резерва для обеспечения приоритетных и непредвиденных расходов </w:t>
      </w:r>
      <w:r w:rsidR="00370056">
        <w:rPr>
          <w:sz w:val="28"/>
        </w:rPr>
        <w:t>местного</w:t>
      </w:r>
      <w:r>
        <w:rPr>
          <w:sz w:val="28"/>
        </w:rPr>
        <w:t xml:space="preserve"> бюджета.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Финансовое обеспечение новых расходных обязательств планируется с учетом имеющихся ресурсов и проведения взвешенной долговой политики в части ограничения привлечения рыночных кредитных заимствований.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Параметры </w:t>
      </w:r>
      <w:r w:rsidR="00370056">
        <w:rPr>
          <w:sz w:val="28"/>
        </w:rPr>
        <w:t>местного</w:t>
      </w:r>
      <w:r>
        <w:rPr>
          <w:sz w:val="28"/>
        </w:rPr>
        <w:t xml:space="preserve"> бюджета на 2025 год и на плановый период 2026 и 2027 годов сформированы на основе прогноза социально-экономического развития </w:t>
      </w:r>
      <w:r w:rsidR="00370056">
        <w:rPr>
          <w:sz w:val="28"/>
        </w:rPr>
        <w:t xml:space="preserve">Вербовологовского сельского поселения </w:t>
      </w:r>
      <w:r>
        <w:rPr>
          <w:sz w:val="28"/>
        </w:rPr>
        <w:t xml:space="preserve">на 2025 – 2027 годы, </w:t>
      </w:r>
      <w:r w:rsidRPr="00363A81">
        <w:rPr>
          <w:sz w:val="28"/>
        </w:rPr>
        <w:t xml:space="preserve">утвержденного распоряжением </w:t>
      </w:r>
      <w:r w:rsidR="00704598" w:rsidRPr="00363A81">
        <w:rPr>
          <w:sz w:val="28"/>
        </w:rPr>
        <w:t xml:space="preserve">Администрации </w:t>
      </w:r>
      <w:proofErr w:type="spellStart"/>
      <w:r w:rsidR="00704598" w:rsidRPr="00363A81">
        <w:rPr>
          <w:sz w:val="28"/>
        </w:rPr>
        <w:t>Вербовологовского</w:t>
      </w:r>
      <w:proofErr w:type="spellEnd"/>
      <w:r w:rsidR="00704598" w:rsidRPr="00363A81">
        <w:rPr>
          <w:sz w:val="28"/>
        </w:rPr>
        <w:t xml:space="preserve"> с/п</w:t>
      </w:r>
      <w:r w:rsidRPr="00363A81">
        <w:rPr>
          <w:sz w:val="28"/>
        </w:rPr>
        <w:t xml:space="preserve"> от </w:t>
      </w:r>
      <w:r w:rsidR="00363A81" w:rsidRPr="00363A81">
        <w:rPr>
          <w:sz w:val="28"/>
        </w:rPr>
        <w:t>0</w:t>
      </w:r>
      <w:r w:rsidRPr="00363A81">
        <w:rPr>
          <w:sz w:val="28"/>
        </w:rPr>
        <w:t>1.0</w:t>
      </w:r>
      <w:r w:rsidR="00363A81" w:rsidRPr="00363A81">
        <w:rPr>
          <w:sz w:val="28"/>
        </w:rPr>
        <w:t>8</w:t>
      </w:r>
      <w:r w:rsidRPr="00363A81">
        <w:rPr>
          <w:sz w:val="28"/>
        </w:rPr>
        <w:t xml:space="preserve">.2024 № </w:t>
      </w:r>
      <w:r w:rsidR="00363A81">
        <w:rPr>
          <w:sz w:val="28"/>
        </w:rPr>
        <w:t>1(О)</w:t>
      </w:r>
      <w:r>
        <w:rPr>
          <w:sz w:val="28"/>
        </w:rPr>
        <w:t>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целях соблюдения финансовой дисциплины бюджетные проектировки планируются с учетом выполнения обязательств, предусмотренных соглашениями о предоставлении дотаций на выравнивание бюджетной обеспеченности из </w:t>
      </w:r>
      <w:r w:rsidR="00370056">
        <w:rPr>
          <w:sz w:val="28"/>
        </w:rPr>
        <w:t>областного</w:t>
      </w:r>
      <w:r>
        <w:rPr>
          <w:sz w:val="28"/>
        </w:rPr>
        <w:t xml:space="preserve"> бюджета.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Продолжится соблюдение требований бюджетного законодательства, предельного уровня </w:t>
      </w:r>
      <w:r w:rsidR="00D34CE8">
        <w:rPr>
          <w:sz w:val="28"/>
        </w:rPr>
        <w:t>муниципального</w:t>
      </w:r>
      <w:r>
        <w:rPr>
          <w:sz w:val="28"/>
        </w:rPr>
        <w:t xml:space="preserve"> долга и бюджетного дефицита, недопущение образования кредиторской задолженности.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 xml:space="preserve">2.1. Налоговая политика Ростовской области 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на 2025 год и на плановый период 2026 и 2027 годов</w:t>
      </w:r>
    </w:p>
    <w:p w:rsidR="00A17E9F" w:rsidRDefault="00A17E9F">
      <w:pPr>
        <w:widowControl w:val="0"/>
        <w:spacing w:line="228" w:lineRule="auto"/>
        <w:ind w:firstLine="709"/>
        <w:jc w:val="both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 w:rsidR="00D34CE8">
        <w:rPr>
          <w:sz w:val="28"/>
        </w:rPr>
        <w:t>Вербовологовском</w:t>
      </w:r>
      <w:proofErr w:type="spellEnd"/>
      <w:r w:rsidR="00D34CE8">
        <w:rPr>
          <w:sz w:val="28"/>
        </w:rPr>
        <w:t xml:space="preserve"> сельском поселении</w:t>
      </w:r>
      <w:r>
        <w:rPr>
          <w:sz w:val="28"/>
        </w:rPr>
        <w:t xml:space="preserve"> на 2025 год и на плановый период до 2027 года стратегическим ориентиром налоговой политики является стабильность, </w:t>
      </w:r>
      <w:r w:rsidR="00D34CE8">
        <w:rPr>
          <w:sz w:val="28"/>
        </w:rPr>
        <w:t>соблюдение</w:t>
      </w:r>
      <w:r>
        <w:rPr>
          <w:sz w:val="28"/>
        </w:rPr>
        <w:t xml:space="preserve"> налогового законодательства, создание справедливых конкурентных условий для развития экономики. </w:t>
      </w:r>
    </w:p>
    <w:p w:rsidR="00A17E9F" w:rsidRDefault="00FA3BE9">
      <w:pPr>
        <w:widowControl w:val="0"/>
        <w:tabs>
          <w:tab w:val="left" w:pos="0"/>
        </w:tabs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Достижение поставленных целей и задач основывается на следующих приоритетах:</w:t>
      </w:r>
    </w:p>
    <w:p w:rsidR="00A17E9F" w:rsidRDefault="00D34CE8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FA3BE9">
        <w:rPr>
          <w:sz w:val="28"/>
        </w:rPr>
        <w:t xml:space="preserve"> Создание благоприятных налоговых условий, способствующих развитию предпринимательской активности, легализации малого бизнеса, сокращение неформальной занятости.</w:t>
      </w:r>
    </w:p>
    <w:p w:rsidR="00A17E9F" w:rsidRDefault="00D34CE8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FA3BE9">
        <w:rPr>
          <w:sz w:val="28"/>
        </w:rPr>
        <w:t xml:space="preserve">. Обеспечение комфортных налоговых условий для отдельных категорий населения, нуждающихся в государственной поддержке. </w:t>
      </w:r>
    </w:p>
    <w:p w:rsidR="00D34CE8" w:rsidRDefault="00FA3BE9" w:rsidP="00D34CE8">
      <w:pPr>
        <w:jc w:val="both"/>
        <w:rPr>
          <w:sz w:val="28"/>
          <w:szCs w:val="28"/>
        </w:rPr>
      </w:pPr>
      <w:r>
        <w:rPr>
          <w:sz w:val="28"/>
        </w:rPr>
        <w:t xml:space="preserve">В числе установленных на </w:t>
      </w:r>
      <w:r w:rsidR="00D34CE8">
        <w:rPr>
          <w:sz w:val="28"/>
        </w:rPr>
        <w:t>местном</w:t>
      </w:r>
      <w:r>
        <w:rPr>
          <w:sz w:val="28"/>
        </w:rPr>
        <w:t xml:space="preserve"> уровне льгот, носящих социально значимый характер, предусмотрены льготы по </w:t>
      </w:r>
      <w:r w:rsidR="00D34CE8">
        <w:rPr>
          <w:sz w:val="28"/>
        </w:rPr>
        <w:t>земельному</w:t>
      </w:r>
      <w:r>
        <w:rPr>
          <w:sz w:val="28"/>
        </w:rPr>
        <w:t xml:space="preserve"> налогу следующим кате</w:t>
      </w:r>
      <w:r>
        <w:rPr>
          <w:sz w:val="28"/>
        </w:rPr>
        <w:lastRenderedPageBreak/>
        <w:t xml:space="preserve">гориям налогоплательщиков: </w:t>
      </w:r>
      <w:r w:rsidR="00D34CE8" w:rsidRPr="00B25FE9">
        <w:rPr>
          <w:spacing w:val="-7"/>
          <w:sz w:val="28"/>
          <w:szCs w:val="28"/>
        </w:rPr>
        <w:t>Герои Советского Союза, Герои Российской Федерации, Герои Социалистического труда, полные кавалеры орденов Славы, Трудовой Славы и «За службу Родине в Вооруженных силах СССР»</w:t>
      </w:r>
      <w:r w:rsidR="00D34CE8">
        <w:rPr>
          <w:spacing w:val="-7"/>
          <w:sz w:val="28"/>
          <w:szCs w:val="28"/>
        </w:rPr>
        <w:t xml:space="preserve">;  </w:t>
      </w:r>
      <w:r w:rsidR="00D34CE8" w:rsidRPr="00B25FE9">
        <w:rPr>
          <w:spacing w:val="-7"/>
          <w:sz w:val="28"/>
          <w:szCs w:val="28"/>
        </w:rPr>
        <w:t xml:space="preserve">инвалиды </w:t>
      </w:r>
      <w:r w:rsidR="00D34CE8" w:rsidRPr="00B25FE9">
        <w:rPr>
          <w:spacing w:val="-7"/>
          <w:sz w:val="28"/>
          <w:szCs w:val="28"/>
          <w:lang w:val="en-US"/>
        </w:rPr>
        <w:t>I</w:t>
      </w:r>
      <w:r w:rsidR="00D34CE8" w:rsidRPr="00B25FE9">
        <w:rPr>
          <w:spacing w:val="-7"/>
          <w:sz w:val="28"/>
          <w:szCs w:val="28"/>
        </w:rPr>
        <w:t xml:space="preserve"> и </w:t>
      </w:r>
      <w:r w:rsidR="00D34CE8" w:rsidRPr="00B25FE9">
        <w:rPr>
          <w:spacing w:val="-7"/>
          <w:sz w:val="28"/>
          <w:szCs w:val="28"/>
          <w:lang w:val="en-US"/>
        </w:rPr>
        <w:t>II</w:t>
      </w:r>
      <w:r w:rsidR="00D34CE8" w:rsidRPr="00B25FE9">
        <w:rPr>
          <w:spacing w:val="-7"/>
          <w:sz w:val="28"/>
          <w:szCs w:val="28"/>
        </w:rPr>
        <w:t xml:space="preserve"> групп</w:t>
      </w:r>
      <w:r w:rsidR="00D34CE8">
        <w:rPr>
          <w:spacing w:val="-7"/>
          <w:sz w:val="28"/>
          <w:szCs w:val="28"/>
        </w:rPr>
        <w:t xml:space="preserve">;  </w:t>
      </w:r>
      <w:r w:rsidR="00D34CE8" w:rsidRPr="0095316D">
        <w:rPr>
          <w:spacing w:val="-7"/>
          <w:sz w:val="28"/>
          <w:szCs w:val="28"/>
        </w:rPr>
        <w:t>участники Великой Отечественной войны</w:t>
      </w:r>
      <w:r w:rsidR="00D34CE8">
        <w:rPr>
          <w:spacing w:val="-7"/>
          <w:sz w:val="28"/>
          <w:szCs w:val="28"/>
        </w:rPr>
        <w:t xml:space="preserve">; </w:t>
      </w:r>
      <w:r w:rsidR="00D34CE8">
        <w:rPr>
          <w:sz w:val="28"/>
          <w:szCs w:val="28"/>
        </w:rPr>
        <w:t xml:space="preserve"> </w:t>
      </w:r>
      <w:r w:rsidR="00D34CE8" w:rsidRPr="00B25FE9">
        <w:rPr>
          <w:spacing w:val="-7"/>
          <w:sz w:val="28"/>
          <w:szCs w:val="28"/>
        </w:rPr>
        <w:t>граждане,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D34CE8">
        <w:rPr>
          <w:spacing w:val="-7"/>
          <w:sz w:val="28"/>
          <w:szCs w:val="28"/>
        </w:rPr>
        <w:t xml:space="preserve">; </w:t>
      </w:r>
      <w:r w:rsidR="00D34CE8">
        <w:rPr>
          <w:sz w:val="28"/>
          <w:szCs w:val="28"/>
        </w:rPr>
        <w:t xml:space="preserve">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индивидуального жилищного строительства или  ведения личного подсобного хозяйства  </w:t>
      </w:r>
      <w:r w:rsidR="00D34CE8">
        <w:rPr>
          <w:bCs/>
          <w:sz w:val="28"/>
          <w:szCs w:val="28"/>
        </w:rPr>
        <w:t>в соответствии со ст. 8.2 Областного закона от 22.07.2003 года №19-ЗС «О регулировании земельных отношений в Ростовской области»</w:t>
      </w:r>
      <w:r w:rsidR="00D34CE8">
        <w:rPr>
          <w:sz w:val="28"/>
          <w:szCs w:val="28"/>
        </w:rPr>
        <w:t xml:space="preserve">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</w:t>
      </w:r>
      <w:proofErr w:type="gramStart"/>
      <w:r w:rsidR="00D34CE8">
        <w:rPr>
          <w:sz w:val="28"/>
          <w:szCs w:val="28"/>
        </w:rPr>
        <w:t>обеспечении ,</w:t>
      </w:r>
      <w:proofErr w:type="gramEnd"/>
      <w:r w:rsidR="00D34CE8">
        <w:rPr>
          <w:sz w:val="28"/>
          <w:szCs w:val="28"/>
        </w:rPr>
        <w:t xml:space="preserve"> и дети, в отношении которых родители лишены родительских прав или ограничены в родительских правах).;</w:t>
      </w:r>
      <w:r w:rsidR="00990721">
        <w:rPr>
          <w:sz w:val="28"/>
          <w:szCs w:val="28"/>
        </w:rPr>
        <w:t xml:space="preserve"> граждане, призванные на военную службу по мобилизации в Вооруженные Силы Российской Федерации, а также их супруга (супруг), несовершеннолетние дети, родители (усыновители).</w:t>
      </w:r>
    </w:p>
    <w:p w:rsidR="00990721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трехлетней перспективе продолжится работа по укреплению доходной базы </w:t>
      </w:r>
      <w:r w:rsidR="00807C21">
        <w:rPr>
          <w:sz w:val="28"/>
        </w:rPr>
        <w:t xml:space="preserve">местного </w:t>
      </w:r>
      <w:proofErr w:type="gramStart"/>
      <w:r w:rsidR="00807C21">
        <w:rPr>
          <w:sz w:val="28"/>
        </w:rPr>
        <w:t xml:space="preserve">бюджета </w:t>
      </w:r>
      <w:r>
        <w:rPr>
          <w:sz w:val="28"/>
        </w:rPr>
        <w:t xml:space="preserve"> за</w:t>
      </w:r>
      <w:proofErr w:type="gramEnd"/>
      <w:r>
        <w:rPr>
          <w:sz w:val="28"/>
        </w:rPr>
        <w:t xml:space="preserve"> счет наращивания стабильных доходных источников и мобилизации имеющихся резервов. 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Предусматривается взаимодействие органов власти Ростовской области </w:t>
      </w:r>
      <w:proofErr w:type="gramStart"/>
      <w:r>
        <w:rPr>
          <w:sz w:val="28"/>
        </w:rPr>
        <w:t>с  органами</w:t>
      </w:r>
      <w:proofErr w:type="gramEnd"/>
      <w:r>
        <w:rPr>
          <w:sz w:val="28"/>
        </w:rPr>
        <w:t xml:space="preserve"> местного самоуправления в решении задач по дополнительной мобилизации доходов. Вектор</w:t>
      </w:r>
      <w:r>
        <w:t> </w:t>
      </w:r>
      <w:r>
        <w:rPr>
          <w:sz w:val="28"/>
        </w:rPr>
        <w:t xml:space="preserve">деятельности направлен на обеспечение полноты уплаты налогов и выявление фактов умышленного занижения финансовых результатов для целей налогообложения, пресечение «теневой» экономики, нелегальной занятости, сокращение задолженности и применение полного комплекса мер принудительного взыскания задолженности, выявление и обеспечение постановки на налоговый учет всех потенциальных плательщиков и объектов налогообложения, привлечение к декларированию полученных доходов, эффективное использование имущества и земельных ресурсов. 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Нормативная правовая база по вопросам налогообложения совершенствуется в условиях изменений федерального налогового законодательства.</w:t>
      </w: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FA3BE9">
      <w:pPr>
        <w:widowControl w:val="0"/>
        <w:jc w:val="center"/>
        <w:rPr>
          <w:sz w:val="28"/>
        </w:rPr>
      </w:pPr>
      <w:r>
        <w:rPr>
          <w:sz w:val="28"/>
        </w:rPr>
        <w:t xml:space="preserve">2.2. Система управления </w:t>
      </w:r>
    </w:p>
    <w:p w:rsidR="00A17E9F" w:rsidRDefault="00990721">
      <w:pPr>
        <w:widowControl w:val="0"/>
        <w:jc w:val="center"/>
        <w:rPr>
          <w:sz w:val="28"/>
        </w:rPr>
      </w:pPr>
      <w:r>
        <w:rPr>
          <w:sz w:val="28"/>
        </w:rPr>
        <w:t>муниципальными</w:t>
      </w:r>
      <w:r w:rsidR="00FA3BE9">
        <w:rPr>
          <w:sz w:val="28"/>
        </w:rPr>
        <w:t xml:space="preserve"> программами </w:t>
      </w:r>
    </w:p>
    <w:p w:rsidR="00990721" w:rsidRDefault="00990721">
      <w:pPr>
        <w:widowControl w:val="0"/>
        <w:jc w:val="center"/>
        <w:rPr>
          <w:sz w:val="28"/>
        </w:rPr>
      </w:pPr>
      <w:r>
        <w:rPr>
          <w:sz w:val="28"/>
        </w:rPr>
        <w:t>Вербовологовского сельского поселения</w:t>
      </w:r>
    </w:p>
    <w:p w:rsidR="00990721" w:rsidRDefault="00990721">
      <w:pPr>
        <w:widowControl w:val="0"/>
        <w:jc w:val="center"/>
        <w:rPr>
          <w:sz w:val="28"/>
        </w:rPr>
      </w:pPr>
    </w:p>
    <w:p w:rsidR="00A17E9F" w:rsidRDefault="00FA3BE9" w:rsidP="0099072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Система управления </w:t>
      </w:r>
      <w:r w:rsidR="00990721" w:rsidRPr="00990721">
        <w:rPr>
          <w:sz w:val="28"/>
        </w:rPr>
        <w:t xml:space="preserve">муниципальными программами Вербовологовского сельского поселения </w:t>
      </w:r>
      <w:r>
        <w:rPr>
          <w:sz w:val="28"/>
        </w:rPr>
        <w:t xml:space="preserve">(далее – </w:t>
      </w:r>
      <w:r w:rsidR="00990721">
        <w:rPr>
          <w:sz w:val="28"/>
        </w:rPr>
        <w:t>муниципальные программы</w:t>
      </w:r>
      <w:r>
        <w:rPr>
          <w:sz w:val="28"/>
        </w:rPr>
        <w:t xml:space="preserve">) предусматривает ответственное взаимодействие </w:t>
      </w:r>
      <w:r w:rsidR="00990721">
        <w:rPr>
          <w:sz w:val="28"/>
        </w:rPr>
        <w:t xml:space="preserve">ответственных </w:t>
      </w:r>
      <w:r>
        <w:rPr>
          <w:sz w:val="28"/>
        </w:rPr>
        <w:t>исполнител</w:t>
      </w:r>
      <w:r w:rsidR="00990721">
        <w:rPr>
          <w:sz w:val="28"/>
        </w:rPr>
        <w:t>ей</w:t>
      </w:r>
      <w:r>
        <w:rPr>
          <w:sz w:val="28"/>
        </w:rPr>
        <w:t xml:space="preserve"> в соответствии с постановлениями </w:t>
      </w:r>
      <w:r w:rsidR="00990721">
        <w:rPr>
          <w:sz w:val="28"/>
        </w:rPr>
        <w:t>Администрации Вербовологовского сельского поселения</w:t>
      </w:r>
      <w:r>
        <w:rPr>
          <w:sz w:val="28"/>
        </w:rPr>
        <w:t xml:space="preserve"> от </w:t>
      </w:r>
      <w:r w:rsidR="00990721">
        <w:rPr>
          <w:sz w:val="28"/>
        </w:rPr>
        <w:t>02</w:t>
      </w:r>
      <w:r>
        <w:rPr>
          <w:sz w:val="28"/>
        </w:rPr>
        <w:t>.0</w:t>
      </w:r>
      <w:r w:rsidR="00990721">
        <w:rPr>
          <w:sz w:val="28"/>
        </w:rPr>
        <w:t>9</w:t>
      </w:r>
      <w:r>
        <w:rPr>
          <w:sz w:val="28"/>
        </w:rPr>
        <w:t>.202</w:t>
      </w:r>
      <w:r w:rsidR="00990721">
        <w:rPr>
          <w:sz w:val="28"/>
        </w:rPr>
        <w:t>4</w:t>
      </w:r>
      <w:r>
        <w:rPr>
          <w:sz w:val="28"/>
        </w:rPr>
        <w:t xml:space="preserve"> № </w:t>
      </w:r>
      <w:r w:rsidR="00990721">
        <w:rPr>
          <w:sz w:val="28"/>
        </w:rPr>
        <w:t xml:space="preserve">29 </w:t>
      </w:r>
      <w:r>
        <w:rPr>
          <w:sz w:val="28"/>
        </w:rPr>
        <w:t xml:space="preserve">«Об утверждении Порядка разработки, реализации и оценки эффективности </w:t>
      </w:r>
      <w:r w:rsidR="00990721">
        <w:rPr>
          <w:sz w:val="28"/>
        </w:rPr>
        <w:t>муниципальных программ Вербовологовского сельского поселения</w:t>
      </w:r>
      <w:r>
        <w:rPr>
          <w:sz w:val="28"/>
        </w:rPr>
        <w:t>».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Структура </w:t>
      </w:r>
      <w:r w:rsidR="00990721">
        <w:rPr>
          <w:sz w:val="28"/>
        </w:rPr>
        <w:t xml:space="preserve">муниципальных программ </w:t>
      </w:r>
      <w:r>
        <w:rPr>
          <w:sz w:val="28"/>
        </w:rPr>
        <w:t>определена посредством четкого разграничения расходов на проектную деятельность, направленную на конкретный уникальный результат (региональные проекты), и процессную деятельность, направленную на решение текущих задач социально-экономического развития (в рамках комплексов процессных мероприятий).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Важным инструментом достижения целей </w:t>
      </w:r>
      <w:r w:rsidR="00990721">
        <w:rPr>
          <w:sz w:val="28"/>
        </w:rPr>
        <w:t xml:space="preserve">муниципальных программ </w:t>
      </w:r>
      <w:r>
        <w:rPr>
          <w:sz w:val="28"/>
        </w:rPr>
        <w:t xml:space="preserve">будут являться региональные </w:t>
      </w:r>
      <w:r w:rsidR="00990721">
        <w:rPr>
          <w:sz w:val="28"/>
        </w:rPr>
        <w:t xml:space="preserve">и муниципальные </w:t>
      </w:r>
      <w:r>
        <w:rPr>
          <w:sz w:val="28"/>
        </w:rPr>
        <w:t>проекты, направленные на реализацию национальных целей развития в соответствии с Указом Президента Российской Федерации от 07.05.2024 № 309, а также иные проекты, направленные на достижение целей социально-экономического развития Ростовской области</w:t>
      </w:r>
      <w:r w:rsidR="00990721">
        <w:rPr>
          <w:sz w:val="28"/>
        </w:rPr>
        <w:t xml:space="preserve"> и Вербовологовского сельского поселения</w:t>
      </w:r>
      <w:r>
        <w:rPr>
          <w:sz w:val="28"/>
        </w:rPr>
        <w:t>.</w:t>
      </w: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FA3BE9">
      <w:pPr>
        <w:widowControl w:val="0"/>
        <w:jc w:val="center"/>
        <w:rPr>
          <w:sz w:val="28"/>
        </w:rPr>
      </w:pPr>
      <w:r>
        <w:rPr>
          <w:sz w:val="28"/>
        </w:rPr>
        <w:t xml:space="preserve">2.3. Основные направления </w:t>
      </w:r>
    </w:p>
    <w:p w:rsidR="00A17E9F" w:rsidRDefault="00FA3BE9">
      <w:pPr>
        <w:widowControl w:val="0"/>
        <w:jc w:val="center"/>
        <w:rPr>
          <w:sz w:val="28"/>
        </w:rPr>
      </w:pPr>
      <w:r>
        <w:rPr>
          <w:sz w:val="28"/>
        </w:rPr>
        <w:t>бюджетной политики в области социальной сферы</w:t>
      </w: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Одним из основных подходов бюджетной политики в области социальной сферы является увеличение уровня доходов граждан.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Повышение оплаты труда работникам бюджетной сферы планируется согласно указам Президента Российской Федерации от 07.05.2012 № 597 «О мероприятиях по реализации государственной социальной политики» с учетом необходимости сохранения соотношения средней заработной платы отдельных категорий работников с показателем «среднемесячная начисленная заработная плата наемных работников в организациях, у индивидуальных предпринимателей и физических лиц (среднемесячный доход от трудовой деятельности)» по Ростовской области на 2025 – 2027 годы.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целях ежегодного повышения оплаты труда работников </w:t>
      </w:r>
      <w:r w:rsidR="00053866">
        <w:rPr>
          <w:sz w:val="28"/>
        </w:rPr>
        <w:t>муниципальных</w:t>
      </w:r>
      <w:r>
        <w:rPr>
          <w:sz w:val="28"/>
        </w:rPr>
        <w:t xml:space="preserve"> учреждений </w:t>
      </w:r>
      <w:proofErr w:type="spellStart"/>
      <w:r w:rsidR="00053866">
        <w:rPr>
          <w:sz w:val="28"/>
        </w:rPr>
        <w:t>Вербовологовского</w:t>
      </w:r>
      <w:proofErr w:type="spellEnd"/>
      <w:r w:rsidR="00053866">
        <w:rPr>
          <w:sz w:val="28"/>
        </w:rPr>
        <w:t xml:space="preserve"> сельского поселения</w:t>
      </w:r>
      <w:r>
        <w:rPr>
          <w:sz w:val="28"/>
        </w:rPr>
        <w:t xml:space="preserve"> (в части субвенций</w:t>
      </w:r>
      <w:r>
        <w:rPr>
          <w:b/>
          <w:sz w:val="28"/>
        </w:rPr>
        <w:t xml:space="preserve"> </w:t>
      </w:r>
      <w:r>
        <w:rPr>
          <w:sz w:val="28"/>
        </w:rPr>
        <w:t>областного бюджета), на которых не распространяется действие указов Президента Российской Федерации 2012 года, предусмотрена индексация расходов на уровень инфляции в 2025 – 2027 годах, утвержденный прогнозом социально-экономического развития Ростовской области на 2025 – 2027 годы.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Также запланировано повышение расходов на заработную плату отдельных низкооплачиваемых категорий работников до уровня минимального размера оплаты труда.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целях финансового обеспечения учреждений в отраслях социальной сферы в условиях удорожания цен предусмотрена индексация затрат на приобретение материальных запасов исходя из уровня инфляции согласно </w:t>
      </w:r>
      <w:proofErr w:type="gramStart"/>
      <w:r>
        <w:rPr>
          <w:sz w:val="28"/>
        </w:rPr>
        <w:t>прогнозу социально-экономического развития Ростовской области</w:t>
      </w:r>
      <w:proofErr w:type="gramEnd"/>
      <w:r>
        <w:rPr>
          <w:sz w:val="28"/>
        </w:rPr>
        <w:t xml:space="preserve"> на 2025 – 2027 </w:t>
      </w:r>
      <w:r>
        <w:rPr>
          <w:sz w:val="28"/>
        </w:rPr>
        <w:lastRenderedPageBreak/>
        <w:t>годы.</w:t>
      </w:r>
    </w:p>
    <w:p w:rsidR="00A17E9F" w:rsidRDefault="00A17E9F">
      <w:pPr>
        <w:widowControl w:val="0"/>
        <w:spacing w:line="228" w:lineRule="auto"/>
        <w:jc w:val="center"/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2.3.1. Культура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В сфере культуры продолжится финансовое обеспечение деятельности </w:t>
      </w:r>
      <w:r w:rsidR="00C12B29">
        <w:rPr>
          <w:rStyle w:val="1"/>
          <w:sz w:val="28"/>
        </w:rPr>
        <w:t xml:space="preserve">муниципальных </w:t>
      </w:r>
      <w:r>
        <w:rPr>
          <w:rStyle w:val="1"/>
          <w:sz w:val="28"/>
        </w:rPr>
        <w:t>учреждений культуры, в рамках которого запланировано в</w:t>
      </w:r>
      <w:r>
        <w:t> </w:t>
      </w:r>
      <w:r>
        <w:rPr>
          <w:rStyle w:val="1"/>
          <w:sz w:val="28"/>
        </w:rPr>
        <w:t>том числе создание спектаклей, концертных программ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Приоритетной задачей является охрана и сохране</w:t>
      </w:r>
      <w:r w:rsidR="00C12B29">
        <w:rPr>
          <w:rStyle w:val="1"/>
          <w:sz w:val="28"/>
        </w:rPr>
        <w:t>ние объектов культуры</w:t>
      </w:r>
      <w:r>
        <w:rPr>
          <w:rStyle w:val="1"/>
          <w:sz w:val="28"/>
        </w:rPr>
        <w:t xml:space="preserve">, расположенных на территории </w:t>
      </w:r>
      <w:r w:rsidR="00C12B29">
        <w:rPr>
          <w:rStyle w:val="1"/>
          <w:sz w:val="28"/>
        </w:rPr>
        <w:t>поселения</w:t>
      </w:r>
      <w:r>
        <w:rPr>
          <w:rStyle w:val="1"/>
          <w:sz w:val="28"/>
        </w:rPr>
        <w:t>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На поощрение работников </w:t>
      </w:r>
      <w:r w:rsidR="00C12B29">
        <w:rPr>
          <w:rStyle w:val="1"/>
          <w:sz w:val="28"/>
        </w:rPr>
        <w:t>основного</w:t>
      </w:r>
      <w:r>
        <w:rPr>
          <w:rStyle w:val="1"/>
          <w:sz w:val="28"/>
        </w:rPr>
        <w:t xml:space="preserve"> персонала коллективов </w:t>
      </w:r>
      <w:r w:rsidR="00C12B29">
        <w:rPr>
          <w:rStyle w:val="1"/>
          <w:sz w:val="28"/>
        </w:rPr>
        <w:t>муниципальных учреждений</w:t>
      </w:r>
      <w:r>
        <w:rPr>
          <w:rStyle w:val="1"/>
          <w:sz w:val="28"/>
        </w:rPr>
        <w:t>, предусматривается выплата стимулирующего характера.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C12B2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2.3.2</w:t>
      </w:r>
      <w:r w:rsidR="00FA3BE9">
        <w:rPr>
          <w:sz w:val="28"/>
        </w:rPr>
        <w:t>. Физическая культура и спорт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Основное внимание в сфере физической культуры и спорта направлено на</w:t>
      </w:r>
      <w:r>
        <w:t> </w:t>
      </w:r>
      <w:r>
        <w:rPr>
          <w:sz w:val="28"/>
        </w:rPr>
        <w:t>формирование системы мотивации граждан к здоровому образу жизни, включая здоровое питание и отказ от вредных привычек, которая позволит увеличить долю граждан, систематически занимающихся физической культурой и</w:t>
      </w:r>
      <w:r>
        <w:t> </w:t>
      </w:r>
      <w:r>
        <w:rPr>
          <w:sz w:val="28"/>
        </w:rPr>
        <w:t xml:space="preserve">спортом. 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Приоритетными направлениями бюджетной политики в этой отрасли в целях повышения доступности занятий физической культурой и спортом для населения являются: 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развитие массового спорта, спартакиадного движения и клубной де</w:t>
      </w:r>
      <w:r w:rsidR="00C12B29">
        <w:rPr>
          <w:sz w:val="28"/>
        </w:rPr>
        <w:t>ятельности, в том числе в школе и детском саду</w:t>
      </w:r>
      <w:r>
        <w:rPr>
          <w:sz w:val="28"/>
        </w:rPr>
        <w:t xml:space="preserve">. 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 xml:space="preserve">2.4. Национальная экономика 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и модернизация жилищно-коммунального хозяйства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2.4.1. Национальная экономика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условиях кардинальной трансформации мировой экономики важнейшим приоритетом в расходах </w:t>
      </w:r>
      <w:r w:rsidR="00950052">
        <w:rPr>
          <w:sz w:val="28"/>
        </w:rPr>
        <w:t>местного</w:t>
      </w:r>
      <w:r>
        <w:rPr>
          <w:sz w:val="28"/>
        </w:rPr>
        <w:t xml:space="preserve"> бюджета по-прежнему остается финансовая поддержка национальной экономики.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Основные меры в 2025 – 2027</w:t>
      </w:r>
      <w:r>
        <w:t xml:space="preserve"> </w:t>
      </w:r>
      <w:r>
        <w:rPr>
          <w:sz w:val="28"/>
        </w:rPr>
        <w:t>годах направлены на создание благопр</w:t>
      </w:r>
      <w:r w:rsidR="00950052">
        <w:rPr>
          <w:sz w:val="28"/>
        </w:rPr>
        <w:t>иятного инвестиционного климата</w:t>
      </w:r>
      <w:r>
        <w:rPr>
          <w:sz w:val="28"/>
        </w:rPr>
        <w:t>.</w:t>
      </w:r>
    </w:p>
    <w:p w:rsidR="00A17E9F" w:rsidRDefault="00122111">
      <w:pPr>
        <w:widowControl w:val="0"/>
        <w:ind w:firstLine="709"/>
        <w:jc w:val="both"/>
        <w:rPr>
          <w:sz w:val="28"/>
        </w:rPr>
      </w:pPr>
      <w:r w:rsidRPr="00321C2C">
        <w:rPr>
          <w:sz w:val="28"/>
          <w:szCs w:val="28"/>
        </w:rPr>
        <w:t xml:space="preserve">В целях создания условий для эффективного экономического развития продолжится поддержка </w:t>
      </w:r>
      <w:r w:rsidR="00FA3BE9">
        <w:rPr>
          <w:sz w:val="28"/>
        </w:rPr>
        <w:t>малого и среднего предпринимательства путем использования организационной, информационной и консультационной поддержки субъектов малого и среднего предпринимательства.</w:t>
      </w:r>
    </w:p>
    <w:p w:rsidR="00A17E9F" w:rsidRDefault="00A17E9F">
      <w:pPr>
        <w:widowControl w:val="0"/>
        <w:jc w:val="center"/>
        <w:rPr>
          <w:sz w:val="18"/>
        </w:rPr>
      </w:pPr>
    </w:p>
    <w:p w:rsidR="00A17E9F" w:rsidRDefault="00FA3BE9">
      <w:pPr>
        <w:widowControl w:val="0"/>
        <w:jc w:val="center"/>
        <w:rPr>
          <w:sz w:val="28"/>
        </w:rPr>
      </w:pPr>
      <w:r>
        <w:rPr>
          <w:sz w:val="28"/>
        </w:rPr>
        <w:t>2.4.2. Транспорт и дорожное хозяйство</w:t>
      </w:r>
    </w:p>
    <w:p w:rsidR="00A17E9F" w:rsidRDefault="00A17E9F">
      <w:pPr>
        <w:widowControl w:val="0"/>
        <w:jc w:val="center"/>
      </w:pP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Бюджетная политика в сфере дорожного хозяйства направлена на сохранение и развитие сети автомобильных дорог общего пользования.</w:t>
      </w:r>
    </w:p>
    <w:p w:rsidR="00A17E9F" w:rsidRDefault="00FA3BE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Расходы на дорожное хозяйство планируются на основании прогнозиру</w:t>
      </w:r>
      <w:r>
        <w:rPr>
          <w:sz w:val="28"/>
        </w:rPr>
        <w:lastRenderedPageBreak/>
        <w:t>емого объема поступления</w:t>
      </w:r>
      <w:r w:rsidR="00950052">
        <w:rPr>
          <w:sz w:val="28"/>
        </w:rPr>
        <w:t xml:space="preserve"> в соответствии с заключенным соглашением с Администрацией Дубовского района</w:t>
      </w:r>
      <w:r>
        <w:rPr>
          <w:sz w:val="28"/>
        </w:rPr>
        <w:t>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Приоритетными направлениями остаются расходы на приведение в нормативное состояние автомобильных дорог общего пользования местного значения.</w:t>
      </w: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FA3BE9">
      <w:pPr>
        <w:widowControl w:val="0"/>
        <w:jc w:val="center"/>
        <w:rPr>
          <w:sz w:val="28"/>
        </w:rPr>
      </w:pPr>
      <w:r>
        <w:rPr>
          <w:sz w:val="28"/>
        </w:rPr>
        <w:t>2.4.3. Жилищно-коммунальное хозяйство</w:t>
      </w:r>
    </w:p>
    <w:p w:rsidR="00A17E9F" w:rsidRDefault="00A17E9F">
      <w:pPr>
        <w:widowControl w:val="0"/>
        <w:jc w:val="center"/>
        <w:rPr>
          <w:sz w:val="28"/>
        </w:rPr>
      </w:pPr>
    </w:p>
    <w:p w:rsidR="00A17E9F" w:rsidRDefault="00FA3BE9" w:rsidP="00950052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2025 году и плановом периоде 2026 и 2027 годов планируется </w:t>
      </w:r>
      <w:r w:rsidR="00950052">
        <w:rPr>
          <w:sz w:val="28"/>
        </w:rPr>
        <w:t xml:space="preserve">финансирование на мероприятия по </w:t>
      </w:r>
      <w:r>
        <w:rPr>
          <w:sz w:val="28"/>
        </w:rPr>
        <w:t>благоустройству общественны</w:t>
      </w:r>
      <w:r w:rsidR="00950052">
        <w:rPr>
          <w:sz w:val="28"/>
        </w:rPr>
        <w:t>х территорий населенных пунктов.</w:t>
      </w:r>
    </w:p>
    <w:p w:rsidR="00FD2FAD" w:rsidRDefault="00FD2FAD" w:rsidP="00FD2F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Продолжится работа с населением по соблюдению правил благоустройства в поддержания экологической обстановки в надлежащем состоянии. Планируется завершить работы по обустройству зоны отдыха. 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Финансово обеспечена программа местного развития и обеспечение занятости </w:t>
      </w:r>
      <w:r w:rsidR="00950052">
        <w:rPr>
          <w:sz w:val="28"/>
        </w:rPr>
        <w:t>населения</w:t>
      </w:r>
      <w:r>
        <w:rPr>
          <w:sz w:val="28"/>
        </w:rPr>
        <w:t>.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3. Повышение эффективности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 xml:space="preserve">и </w:t>
      </w:r>
      <w:proofErr w:type="spellStart"/>
      <w:r>
        <w:rPr>
          <w:sz w:val="28"/>
        </w:rPr>
        <w:t>приоритизация</w:t>
      </w:r>
      <w:proofErr w:type="spellEnd"/>
      <w:r>
        <w:rPr>
          <w:sz w:val="28"/>
        </w:rPr>
        <w:t xml:space="preserve"> бюджетных расходов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Бюджетная политика в сфере расходов направлена на безусловное исполнение действующих расходных обязательств, повышение эффективности использования финансовых ресурсов.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Главным приоритетом при планировании и исполнении расходов </w:t>
      </w:r>
      <w:r w:rsidR="00950052">
        <w:rPr>
          <w:sz w:val="28"/>
        </w:rPr>
        <w:t>местного</w:t>
      </w:r>
      <w:r>
        <w:rPr>
          <w:sz w:val="28"/>
        </w:rPr>
        <w:t xml:space="preserve"> бюджета является обеспечение в полном объеме всех конституционных и законодательно установленных обязательств </w:t>
      </w:r>
      <w:r w:rsidR="00950052">
        <w:rPr>
          <w:sz w:val="28"/>
        </w:rPr>
        <w:t>поселения</w:t>
      </w:r>
      <w:r>
        <w:rPr>
          <w:sz w:val="28"/>
        </w:rPr>
        <w:t xml:space="preserve"> перед гражданами.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целях создания условий для эффективного использования средств </w:t>
      </w:r>
      <w:r w:rsidR="00950052">
        <w:rPr>
          <w:sz w:val="28"/>
        </w:rPr>
        <w:t>местного</w:t>
      </w:r>
      <w:r>
        <w:rPr>
          <w:sz w:val="28"/>
        </w:rPr>
        <w:t xml:space="preserve"> бюджета и мобилизации ресурсов продолжится применение следующих основных подходов: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формирование расходных обязательств с учетом </w:t>
      </w:r>
      <w:proofErr w:type="spellStart"/>
      <w:r>
        <w:rPr>
          <w:sz w:val="28"/>
        </w:rPr>
        <w:t>приоритизации</w:t>
      </w:r>
      <w:proofErr w:type="spellEnd"/>
      <w:r>
        <w:rPr>
          <w:sz w:val="28"/>
        </w:rPr>
        <w:t xml:space="preserve"> действующих расходных обязательств;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финансовое обеспечение </w:t>
      </w:r>
      <w:r w:rsidR="00990721">
        <w:rPr>
          <w:sz w:val="28"/>
        </w:rPr>
        <w:t xml:space="preserve">муниципальных программ </w:t>
      </w:r>
      <w:r>
        <w:rPr>
          <w:sz w:val="28"/>
        </w:rPr>
        <w:t xml:space="preserve">с учетом достижения целей, показателей и результатов </w:t>
      </w:r>
      <w:r w:rsidR="00FD6EDC">
        <w:rPr>
          <w:sz w:val="28"/>
        </w:rPr>
        <w:t xml:space="preserve">муниципальных и </w:t>
      </w:r>
      <w:r>
        <w:rPr>
          <w:sz w:val="28"/>
        </w:rPr>
        <w:t>региональных проектов;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проведение инвентаризации расходов </w:t>
      </w:r>
      <w:r w:rsidR="00FD6EDC">
        <w:rPr>
          <w:sz w:val="28"/>
        </w:rPr>
        <w:t>местного</w:t>
      </w:r>
      <w:r>
        <w:rPr>
          <w:sz w:val="28"/>
        </w:rPr>
        <w:t xml:space="preserve"> бюджета;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неустановление</w:t>
      </w:r>
      <w:proofErr w:type="spellEnd"/>
      <w:r>
        <w:rPr>
          <w:sz w:val="28"/>
        </w:rPr>
        <w:t xml:space="preserve">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</w:t>
      </w:r>
      <w:r w:rsidR="00FD6EDC">
        <w:rPr>
          <w:sz w:val="28"/>
        </w:rPr>
        <w:t>местного самоуправления</w:t>
      </w:r>
      <w:r>
        <w:rPr>
          <w:sz w:val="28"/>
        </w:rPr>
        <w:t>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активное привлечение внебюджетных ресурсов, направление средств от приносящей доход деятельности, в том числе на повышение оплаты труда отдельным категориям работников, поименованных в указах Президента Российской Федерации 2012 года;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совершенствование механизмов организации оказании услуг в социальной сфере, направленной на повышение качества и доступности для их получателей;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совершенствование межбюджетных отношений;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rStyle w:val="1"/>
          <w:sz w:val="28"/>
        </w:rPr>
        <w:t>осуществление контроля за использованием бюджетных средств.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4. Основные подходы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к формированию межбюджетных отношений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D6EDC">
      <w:pPr>
        <w:ind w:firstLine="709"/>
        <w:jc w:val="both"/>
        <w:rPr>
          <w:sz w:val="28"/>
        </w:rPr>
      </w:pPr>
      <w:r>
        <w:rPr>
          <w:rStyle w:val="1"/>
          <w:sz w:val="28"/>
        </w:rPr>
        <w:t>Получение</w:t>
      </w:r>
      <w:r w:rsidR="00FA3BE9">
        <w:rPr>
          <w:rStyle w:val="1"/>
          <w:sz w:val="28"/>
        </w:rPr>
        <w:t xml:space="preserve"> дотации на выравнивание бюджетной обеспеченности </w:t>
      </w:r>
      <w:r>
        <w:rPr>
          <w:rStyle w:val="1"/>
          <w:sz w:val="28"/>
        </w:rPr>
        <w:t xml:space="preserve">из областного бюджета </w:t>
      </w:r>
      <w:r w:rsidR="00FA3BE9">
        <w:rPr>
          <w:rStyle w:val="1"/>
          <w:sz w:val="28"/>
        </w:rPr>
        <w:t>осуществля</w:t>
      </w:r>
      <w:r>
        <w:rPr>
          <w:rStyle w:val="1"/>
          <w:sz w:val="28"/>
        </w:rPr>
        <w:t>е</w:t>
      </w:r>
      <w:r w:rsidR="00FA3BE9">
        <w:rPr>
          <w:rStyle w:val="1"/>
          <w:sz w:val="28"/>
        </w:rPr>
        <w:t>тся в</w:t>
      </w:r>
      <w:r w:rsidR="00FA3BE9">
        <w:t> </w:t>
      </w:r>
      <w:r w:rsidR="00FA3BE9">
        <w:rPr>
          <w:rStyle w:val="1"/>
          <w:sz w:val="28"/>
        </w:rPr>
        <w:t>порядке, установленном Областным законом от 26.12.2016 № 834-ЗС «О</w:t>
      </w:r>
      <w:r w:rsidR="00FA3BE9">
        <w:t> </w:t>
      </w:r>
      <w:r w:rsidR="00FA3BE9">
        <w:rPr>
          <w:rStyle w:val="1"/>
          <w:sz w:val="28"/>
        </w:rPr>
        <w:t>межбюджетных отношениях органов государственной власти и органов местного самоуправления в Ростовской области». </w:t>
      </w:r>
    </w:p>
    <w:p w:rsidR="00A17E9F" w:rsidRDefault="00FA3BE9">
      <w:pPr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С 1 января 2025 г. муниципальным районам </w:t>
      </w:r>
      <w:r w:rsidR="00FD6EDC">
        <w:rPr>
          <w:rStyle w:val="1"/>
          <w:sz w:val="28"/>
        </w:rPr>
        <w:t xml:space="preserve">переданы </w:t>
      </w:r>
      <w:r>
        <w:rPr>
          <w:rStyle w:val="1"/>
          <w:sz w:val="28"/>
        </w:rPr>
        <w:t>государственные полномочия по расчету и предоставлению дотаций бюджетам поселений с обеспечением за</w:t>
      </w:r>
      <w:r>
        <w:t> </w:t>
      </w:r>
      <w:r>
        <w:rPr>
          <w:rStyle w:val="1"/>
          <w:sz w:val="28"/>
        </w:rPr>
        <w:t>счет субвенций. </w:t>
      </w:r>
    </w:p>
    <w:p w:rsidR="00A17E9F" w:rsidRDefault="00FA3BE9">
      <w:pPr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Продолжится мониторинг планирования и исполнения </w:t>
      </w:r>
      <w:r w:rsidR="00FD2FAD">
        <w:rPr>
          <w:rStyle w:val="1"/>
          <w:sz w:val="28"/>
        </w:rPr>
        <w:t xml:space="preserve">местного </w:t>
      </w:r>
      <w:r>
        <w:rPr>
          <w:rStyle w:val="1"/>
          <w:sz w:val="28"/>
        </w:rPr>
        <w:t>бюджет</w:t>
      </w:r>
      <w:r w:rsidR="00FD2FAD">
        <w:rPr>
          <w:rStyle w:val="1"/>
          <w:sz w:val="28"/>
        </w:rPr>
        <w:t>а</w:t>
      </w:r>
      <w:r>
        <w:rPr>
          <w:rStyle w:val="1"/>
          <w:sz w:val="28"/>
        </w:rPr>
        <w:t>, контроль за соблюдением требований бюджетного законодательства, своевременным исполнением принятых расходных обязательств, недопущения образования просроченной кредиторской задолженности.</w:t>
      </w:r>
    </w:p>
    <w:p w:rsidR="00A17E9F" w:rsidRDefault="00FA3BE9">
      <w:pPr>
        <w:ind w:firstLine="709"/>
        <w:jc w:val="both"/>
        <w:rPr>
          <w:sz w:val="28"/>
        </w:rPr>
      </w:pPr>
      <w:r>
        <w:rPr>
          <w:rStyle w:val="1"/>
          <w:sz w:val="28"/>
        </w:rPr>
        <w:t xml:space="preserve">В целях вовлечения жителей </w:t>
      </w:r>
      <w:r w:rsidR="00FD6EDC">
        <w:rPr>
          <w:rStyle w:val="1"/>
          <w:sz w:val="28"/>
        </w:rPr>
        <w:t>поселения</w:t>
      </w:r>
      <w:r>
        <w:rPr>
          <w:rStyle w:val="1"/>
          <w:sz w:val="28"/>
        </w:rPr>
        <w:t xml:space="preserve"> и субъектов бизнеса в решение вопросов местного значения продолжится практика планирования в </w:t>
      </w:r>
      <w:r w:rsidR="00FD6EDC">
        <w:rPr>
          <w:rStyle w:val="1"/>
          <w:sz w:val="28"/>
        </w:rPr>
        <w:t>местном</w:t>
      </w:r>
      <w:r>
        <w:rPr>
          <w:rStyle w:val="1"/>
          <w:sz w:val="28"/>
        </w:rPr>
        <w:t xml:space="preserve"> бюджете средств на реализацию инициативных проектов. 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 xml:space="preserve">5. Обеспечение сбалансированности </w:t>
      </w:r>
      <w:r w:rsidR="00FD6EDC">
        <w:rPr>
          <w:sz w:val="28"/>
        </w:rPr>
        <w:t>местного</w:t>
      </w:r>
      <w:r>
        <w:rPr>
          <w:sz w:val="28"/>
        </w:rPr>
        <w:t xml:space="preserve"> бюджета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В целях минимизации рисков и безусловного выполнения первоочередных социально значимых расходных обязательств основными направлениями бюджетной политики в части мер по обеспечению сбалансированности </w:t>
      </w:r>
      <w:r w:rsidR="00FD6EDC">
        <w:rPr>
          <w:sz w:val="28"/>
        </w:rPr>
        <w:t>местного</w:t>
      </w:r>
      <w:r>
        <w:rPr>
          <w:sz w:val="28"/>
        </w:rPr>
        <w:t xml:space="preserve"> </w:t>
      </w:r>
      <w:r w:rsidR="00FD6EDC">
        <w:rPr>
          <w:sz w:val="28"/>
        </w:rPr>
        <w:t>бюджета</w:t>
      </w:r>
      <w:r>
        <w:rPr>
          <w:sz w:val="28"/>
        </w:rPr>
        <w:t xml:space="preserve"> предусмотрено формирование бюджетных резервов, ограничение принятия решений, влекущих новые расходные обязательства, не имеющие первоочередного значения, а также ограничение привлечения рыночных заимствований.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В условиях высокой стоимости привлечения рыночных заимствований проводится взвешенная долговая политика.</w:t>
      </w:r>
    </w:p>
    <w:p w:rsidR="00A17E9F" w:rsidRDefault="00FA3BE9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Одновременно для поддержания текущей ликвидности в течение года планируется использование таких инструментов, как управление остатками средств на едином счете </w:t>
      </w:r>
      <w:r w:rsidR="00FD6EDC">
        <w:rPr>
          <w:sz w:val="28"/>
        </w:rPr>
        <w:t>местного</w:t>
      </w:r>
      <w:r>
        <w:rPr>
          <w:sz w:val="28"/>
        </w:rPr>
        <w:t xml:space="preserve"> бюджета.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 xml:space="preserve">6. Совершенствование системы внутреннего 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 xml:space="preserve">финансового (муниципального) контроля </w:t>
      </w:r>
    </w:p>
    <w:p w:rsidR="00A17E9F" w:rsidRDefault="00FA3BE9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и контроля финансового органа в сфере закупок</w:t>
      </w:r>
    </w:p>
    <w:p w:rsidR="00A17E9F" w:rsidRDefault="00A17E9F">
      <w:pPr>
        <w:widowControl w:val="0"/>
        <w:spacing w:line="228" w:lineRule="auto"/>
        <w:jc w:val="center"/>
        <w:rPr>
          <w:sz w:val="28"/>
        </w:rPr>
      </w:pP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В целях создания условий для повышения эффективности бюджетных расходов при осуществл</w:t>
      </w:r>
      <w:r w:rsidR="00FD6EDC">
        <w:rPr>
          <w:sz w:val="28"/>
        </w:rPr>
        <w:t xml:space="preserve">ении полномочий по внутреннему </w:t>
      </w:r>
      <w:r>
        <w:rPr>
          <w:sz w:val="28"/>
        </w:rPr>
        <w:t>финансовому контролю будут применяться следующие основные подходы: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применение единых федеральных стандартов внутреннего государственного (муниципального) финансового контроля и единых форм документов, оформляемых органами внутреннего государственного контроля;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применение риск-ориентированного подхода к планированию и осуществлению контрольной деятельности;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использование цифровых технологичных инструментов (подсистема «Риск-Мониторинг» единой информационной системы в сфере закупок, подсистема информационно-аналитического обеспечения государственной интегрированной информационной системы «Электронный бюджет», информационная система «Единая автоматизированная система управления общественными финансами в Ростовской области»);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автоматизация контрольной деятельности при осуществлении внутреннего государственного финансового контроля с применением программных комплексов;</w:t>
      </w:r>
    </w:p>
    <w:p w:rsidR="00FD6EDC" w:rsidRDefault="00FA3BE9" w:rsidP="00FD6EDC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проведение профилактической работы по предупреждению нарушений бюджетного законодательства и законодательства о конт</w:t>
      </w:r>
      <w:r w:rsidR="00FD6EDC">
        <w:rPr>
          <w:sz w:val="28"/>
        </w:rPr>
        <w:t xml:space="preserve">рактной системе в сфере закупок. </w:t>
      </w:r>
    </w:p>
    <w:p w:rsidR="00A17E9F" w:rsidRDefault="00FA3BE9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С 1 января 2025 г. будет обеспечена возможность заключения контрактов с единственным поставщиком в электронном виде через единую информационную систему закупок. Это уменьшит количество бумажной документации и упростит процесс согласования и подписания договоров.</w:t>
      </w:r>
    </w:p>
    <w:p w:rsidR="00A17E9F" w:rsidRDefault="00FA3BE9">
      <w:pPr>
        <w:widowControl w:val="0"/>
        <w:spacing w:line="228" w:lineRule="auto"/>
        <w:ind w:firstLine="708"/>
        <w:jc w:val="both"/>
        <w:rPr>
          <w:sz w:val="28"/>
        </w:rPr>
      </w:pPr>
      <w:r>
        <w:rPr>
          <w:sz w:val="28"/>
        </w:rPr>
        <w:t>Продолжится работа по взаимодействию с главными распорядителями бюджетными средств в части рассмотрения результатов ведомственного контроля в сфере закупок с целью привлечения должностных лиц к административной ответственности за нарушения норм закупочного законодательства.</w:t>
      </w:r>
    </w:p>
    <w:p w:rsidR="00A17E9F" w:rsidRDefault="00A17E9F">
      <w:pPr>
        <w:widowControl w:val="0"/>
        <w:ind w:firstLine="709"/>
        <w:jc w:val="both"/>
        <w:rPr>
          <w:sz w:val="28"/>
        </w:rPr>
      </w:pPr>
    </w:p>
    <w:p w:rsidR="00A17E9F" w:rsidRDefault="00A17E9F">
      <w:pPr>
        <w:widowControl w:val="0"/>
        <w:ind w:firstLine="709"/>
        <w:jc w:val="both"/>
        <w:rPr>
          <w:sz w:val="28"/>
        </w:rPr>
      </w:pPr>
    </w:p>
    <w:p w:rsidR="00A17E9F" w:rsidRDefault="00A17E9F">
      <w:pPr>
        <w:rPr>
          <w:sz w:val="28"/>
        </w:rPr>
      </w:pPr>
    </w:p>
    <w:sectPr w:rsidR="00A17E9F" w:rsidSect="00B847B9">
      <w:headerReference w:type="default" r:id="rId6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C1D" w:rsidRDefault="008C2C1D">
      <w:r>
        <w:separator/>
      </w:r>
    </w:p>
  </w:endnote>
  <w:endnote w:type="continuationSeparator" w:id="0">
    <w:p w:rsidR="008C2C1D" w:rsidRDefault="008C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C1D" w:rsidRDefault="008C2C1D">
      <w:r>
        <w:separator/>
      </w:r>
    </w:p>
  </w:footnote>
  <w:footnote w:type="continuationSeparator" w:id="0">
    <w:p w:rsidR="008C2C1D" w:rsidRDefault="008C2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E9F" w:rsidRDefault="00FA3BE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63A81">
      <w:rPr>
        <w:noProof/>
      </w:rPr>
      <w:t>11</w:t>
    </w:r>
    <w:r>
      <w:fldChar w:fldCharType="end"/>
    </w:r>
  </w:p>
  <w:p w:rsidR="00A17E9F" w:rsidRDefault="00A17E9F">
    <w:pPr>
      <w:pStyle w:val="a4"/>
      <w:jc w:val="center"/>
    </w:pPr>
  </w:p>
  <w:p w:rsidR="00A17E9F" w:rsidRDefault="00A17E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9F"/>
    <w:rsid w:val="00053866"/>
    <w:rsid w:val="00065FAF"/>
    <w:rsid w:val="001125BA"/>
    <w:rsid w:val="00122111"/>
    <w:rsid w:val="00127037"/>
    <w:rsid w:val="00363A81"/>
    <w:rsid w:val="00370056"/>
    <w:rsid w:val="00375709"/>
    <w:rsid w:val="00397B0B"/>
    <w:rsid w:val="00692013"/>
    <w:rsid w:val="00704598"/>
    <w:rsid w:val="00807C21"/>
    <w:rsid w:val="00891445"/>
    <w:rsid w:val="008C2C1D"/>
    <w:rsid w:val="00950052"/>
    <w:rsid w:val="00990721"/>
    <w:rsid w:val="009F59C6"/>
    <w:rsid w:val="00A17E9F"/>
    <w:rsid w:val="00B847B9"/>
    <w:rsid w:val="00C12B29"/>
    <w:rsid w:val="00C81821"/>
    <w:rsid w:val="00D34CE8"/>
    <w:rsid w:val="00F303D2"/>
    <w:rsid w:val="00FA3BE9"/>
    <w:rsid w:val="00FD2FAD"/>
    <w:rsid w:val="00FD6EDC"/>
    <w:rsid w:val="00F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60D44-E988-4D9E-98BE-CDD0114B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41">
    <w:name w:val="Основной шрифт абзаца4"/>
    <w:link w:val="42"/>
  </w:style>
  <w:style w:type="character" w:customStyle="1" w:styleId="42">
    <w:name w:val="Основной шрифт абзаца4"/>
    <w:link w:val="41"/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6">
    <w:name w:val="Обычный1"/>
    <w:link w:val="17"/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sz w:val="20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3">
    <w:name w:val="Обычный1"/>
    <w:link w:val="1f4"/>
    <w:rPr>
      <w:rFonts w:ascii="Times New Roman" w:hAnsi="Times New Roman"/>
      <w:sz w:val="20"/>
    </w:rPr>
  </w:style>
  <w:style w:type="character" w:customStyle="1" w:styleId="1f4">
    <w:name w:val="Обычный1"/>
    <w:link w:val="1f3"/>
    <w:rPr>
      <w:rFonts w:ascii="Times New Roman" w:hAnsi="Times New Roman"/>
      <w:sz w:val="20"/>
    </w:rPr>
  </w:style>
  <w:style w:type="paragraph" w:customStyle="1" w:styleId="1f5">
    <w:name w:val="Обычный1"/>
    <w:link w:val="1f6"/>
    <w:rPr>
      <w:rFonts w:ascii="Times New Roman" w:hAnsi="Times New Roman"/>
      <w:sz w:val="20"/>
    </w:rPr>
  </w:style>
  <w:style w:type="character" w:customStyle="1" w:styleId="1f6">
    <w:name w:val="Обычный1"/>
    <w:link w:val="1f5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styleId="a6">
    <w:name w:val="List Paragraph"/>
    <w:basedOn w:val="a"/>
    <w:link w:val="a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1f7">
    <w:name w:val="Обычный1"/>
    <w:link w:val="1f8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f8">
    <w:name w:val="Обычный1"/>
    <w:link w:val="1f7"/>
    <w:rPr>
      <w:rFonts w:ascii="Times New Roman" w:hAnsi="Times New Roman"/>
      <w:sz w:val="20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9">
    <w:name w:val="Обычный1"/>
    <w:link w:val="1fa"/>
    <w:rPr>
      <w:rFonts w:ascii="Times New Roman" w:hAnsi="Times New Roman"/>
      <w:sz w:val="20"/>
    </w:rPr>
  </w:style>
  <w:style w:type="character" w:customStyle="1" w:styleId="1fa">
    <w:name w:val="Обычный1"/>
    <w:link w:val="1f9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b">
    <w:name w:val="Обычный1"/>
    <w:link w:val="1fc"/>
    <w:rPr>
      <w:rFonts w:ascii="Times New Roman" w:hAnsi="Times New Roman"/>
      <w:sz w:val="20"/>
    </w:rPr>
  </w:style>
  <w:style w:type="character" w:customStyle="1" w:styleId="1fc">
    <w:name w:val="Обычный1"/>
    <w:link w:val="1fb"/>
    <w:rPr>
      <w:rFonts w:ascii="Times New Roman" w:hAnsi="Times New Roman"/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363A8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3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2024-10-22T11:05:00Z</cp:lastPrinted>
  <dcterms:created xsi:type="dcterms:W3CDTF">2024-10-19T16:26:00Z</dcterms:created>
  <dcterms:modified xsi:type="dcterms:W3CDTF">2024-10-22T11:05:00Z</dcterms:modified>
</cp:coreProperties>
</file>