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249" w:rsidRPr="00B622E5" w:rsidRDefault="004E6249" w:rsidP="004E6249">
      <w:pPr>
        <w:widowControl w:val="0"/>
        <w:autoSpaceDE w:val="0"/>
        <w:autoSpaceDN w:val="0"/>
        <w:adjustRightInd w:val="0"/>
        <w:jc w:val="center"/>
        <w:rPr>
          <w:rFonts w:ascii="Times New Roman" w:hAnsi="Times New Roman"/>
          <w:b/>
          <w:sz w:val="28"/>
          <w:szCs w:val="28"/>
        </w:rPr>
      </w:pPr>
      <w:bookmarkStart w:id="0" w:name="dst100016"/>
      <w:bookmarkStart w:id="1" w:name="dst100018"/>
      <w:bookmarkStart w:id="2" w:name="dst3"/>
      <w:bookmarkEnd w:id="0"/>
      <w:bookmarkEnd w:id="1"/>
      <w:bookmarkEnd w:id="2"/>
      <w:r w:rsidRPr="00B622E5">
        <w:rPr>
          <w:rFonts w:ascii="Times New Roman" w:hAnsi="Times New Roman"/>
          <w:b/>
          <w:sz w:val="28"/>
          <w:szCs w:val="28"/>
        </w:rPr>
        <w:t>АДМИНИСТРАЦИЯ</w:t>
      </w:r>
      <w:r w:rsidRPr="00B622E5">
        <w:rPr>
          <w:rFonts w:ascii="Times New Roman" w:hAnsi="Times New Roman"/>
          <w:b/>
          <w:sz w:val="28"/>
          <w:szCs w:val="28"/>
        </w:rPr>
        <w:br/>
        <w:t xml:space="preserve"> ВЕРБОВОЛОГОВСКОГО СЕЛЬСКОГО ПОСЕЛЕНИЯ</w:t>
      </w:r>
    </w:p>
    <w:p w:rsidR="004E6249" w:rsidRPr="00B622E5" w:rsidRDefault="004E6249" w:rsidP="004E6249">
      <w:pPr>
        <w:jc w:val="center"/>
        <w:rPr>
          <w:rFonts w:ascii="Times New Roman" w:hAnsi="Times New Roman"/>
          <w:b/>
          <w:sz w:val="28"/>
          <w:szCs w:val="28"/>
        </w:rPr>
      </w:pPr>
      <w:r w:rsidRPr="00B622E5">
        <w:rPr>
          <w:rFonts w:ascii="Times New Roman" w:hAnsi="Times New Roman"/>
          <w:sz w:val="28"/>
          <w:szCs w:val="28"/>
        </w:rPr>
        <w:t>РАСПОРЯЖЕНИЕ</w:t>
      </w:r>
    </w:p>
    <w:p w:rsidR="004E6249" w:rsidRPr="00B622E5" w:rsidRDefault="004E6249" w:rsidP="004E6249">
      <w:pPr>
        <w:jc w:val="center"/>
        <w:rPr>
          <w:rFonts w:ascii="Times New Roman" w:hAnsi="Times New Roman"/>
          <w:b/>
          <w:sz w:val="28"/>
          <w:szCs w:val="28"/>
        </w:rPr>
      </w:pPr>
      <w:r w:rsidRPr="00B622E5">
        <w:rPr>
          <w:rFonts w:ascii="Times New Roman" w:hAnsi="Times New Roman"/>
          <w:sz w:val="28"/>
          <w:szCs w:val="28"/>
        </w:rPr>
        <w:t>№</w:t>
      </w:r>
      <w:r>
        <w:rPr>
          <w:rFonts w:ascii="Times New Roman" w:hAnsi="Times New Roman"/>
          <w:sz w:val="28"/>
          <w:szCs w:val="28"/>
        </w:rPr>
        <w:t>8</w:t>
      </w:r>
      <w:r w:rsidRPr="00B622E5">
        <w:rPr>
          <w:rFonts w:ascii="Times New Roman" w:hAnsi="Times New Roman"/>
          <w:sz w:val="28"/>
          <w:szCs w:val="28"/>
        </w:rPr>
        <w:t>(О)</w:t>
      </w:r>
    </w:p>
    <w:p w:rsidR="004E6249" w:rsidRPr="00B622E5" w:rsidRDefault="004E6249" w:rsidP="004E6249">
      <w:pPr>
        <w:widowControl w:val="0"/>
        <w:autoSpaceDE w:val="0"/>
        <w:autoSpaceDN w:val="0"/>
        <w:adjustRightInd w:val="0"/>
        <w:ind w:hanging="540"/>
        <w:jc w:val="center"/>
        <w:rPr>
          <w:rFonts w:ascii="Times New Roman" w:hAnsi="Times New Roman"/>
          <w:b/>
          <w:sz w:val="28"/>
          <w:szCs w:val="28"/>
        </w:rPr>
      </w:pPr>
      <w:r w:rsidRPr="00B622E5">
        <w:rPr>
          <w:rFonts w:ascii="Times New Roman" w:hAnsi="Times New Roman"/>
          <w:sz w:val="28"/>
          <w:szCs w:val="28"/>
        </w:rPr>
        <w:t>«</w:t>
      </w:r>
      <w:r>
        <w:rPr>
          <w:rFonts w:ascii="Times New Roman" w:hAnsi="Times New Roman"/>
          <w:sz w:val="28"/>
          <w:szCs w:val="28"/>
        </w:rPr>
        <w:t>18</w:t>
      </w:r>
      <w:r w:rsidRPr="00B622E5">
        <w:rPr>
          <w:rFonts w:ascii="Times New Roman" w:hAnsi="Times New Roman"/>
          <w:sz w:val="28"/>
          <w:szCs w:val="28"/>
        </w:rPr>
        <w:t xml:space="preserve">» </w:t>
      </w:r>
      <w:r>
        <w:rPr>
          <w:rFonts w:ascii="Times New Roman" w:hAnsi="Times New Roman"/>
          <w:sz w:val="28"/>
          <w:szCs w:val="28"/>
        </w:rPr>
        <w:t>декабря</w:t>
      </w:r>
      <w:r w:rsidRPr="00B622E5">
        <w:rPr>
          <w:rFonts w:ascii="Times New Roman" w:hAnsi="Times New Roman"/>
          <w:sz w:val="28"/>
          <w:szCs w:val="28"/>
        </w:rPr>
        <w:t xml:space="preserve"> 202</w:t>
      </w:r>
      <w:r>
        <w:rPr>
          <w:rFonts w:ascii="Times New Roman" w:hAnsi="Times New Roman"/>
          <w:sz w:val="28"/>
          <w:szCs w:val="28"/>
        </w:rPr>
        <w:t>4</w:t>
      </w:r>
      <w:r w:rsidRPr="00B622E5">
        <w:rPr>
          <w:rFonts w:ascii="Times New Roman" w:hAnsi="Times New Roman"/>
          <w:sz w:val="28"/>
          <w:szCs w:val="28"/>
        </w:rPr>
        <w:t xml:space="preserve"> г.                                                                х.  Вербовый Лог</w:t>
      </w:r>
    </w:p>
    <w:p w:rsidR="004E6249" w:rsidRPr="0094091F" w:rsidRDefault="004E6249" w:rsidP="004E6249">
      <w:pPr>
        <w:spacing w:after="0" w:line="240" w:lineRule="auto"/>
        <w:jc w:val="center"/>
        <w:rPr>
          <w:rFonts w:ascii="Times New Roman" w:eastAsia="Calibri" w:hAnsi="Times New Roman"/>
          <w:b/>
          <w:sz w:val="28"/>
          <w:szCs w:val="28"/>
          <w:lang w:eastAsia="en-US"/>
        </w:rPr>
      </w:pPr>
      <w:r w:rsidRPr="0094091F">
        <w:rPr>
          <w:rFonts w:ascii="Times New Roman" w:eastAsia="Calibri" w:hAnsi="Times New Roman"/>
          <w:b/>
          <w:sz w:val="28"/>
          <w:szCs w:val="28"/>
          <w:lang w:eastAsia="en-US"/>
        </w:rPr>
        <w:t xml:space="preserve">Об утверждении Порядка санкционирования оплаты денежных обязательств получателей средств бюджета </w:t>
      </w:r>
      <w:r>
        <w:rPr>
          <w:rFonts w:ascii="Times New Roman" w:eastAsia="Calibri" w:hAnsi="Times New Roman"/>
          <w:b/>
          <w:sz w:val="28"/>
          <w:szCs w:val="28"/>
          <w:lang w:eastAsia="en-US"/>
        </w:rPr>
        <w:t>Вербовологовского</w:t>
      </w:r>
      <w:r w:rsidRPr="0094091F">
        <w:rPr>
          <w:rFonts w:ascii="Times New Roman" w:eastAsia="Calibri" w:hAnsi="Times New Roman"/>
          <w:b/>
          <w:sz w:val="28"/>
          <w:szCs w:val="28"/>
          <w:lang w:eastAsia="en-US"/>
        </w:rPr>
        <w:t xml:space="preserve"> сельского поселения и оплаты денежных обязательств, подлежащих исполнению за счет бюджетных ассигнований по источникам финансирования дефицита бюджета </w:t>
      </w:r>
      <w:r>
        <w:rPr>
          <w:rFonts w:ascii="Times New Roman" w:eastAsia="Calibri" w:hAnsi="Times New Roman"/>
          <w:b/>
          <w:sz w:val="28"/>
          <w:szCs w:val="28"/>
          <w:lang w:eastAsia="en-US"/>
        </w:rPr>
        <w:t>Вербовологовского</w:t>
      </w:r>
      <w:r w:rsidRPr="0094091F">
        <w:rPr>
          <w:rFonts w:ascii="Times New Roman" w:eastAsia="Calibri" w:hAnsi="Times New Roman"/>
          <w:b/>
          <w:sz w:val="28"/>
          <w:szCs w:val="28"/>
          <w:lang w:eastAsia="en-US"/>
        </w:rPr>
        <w:t xml:space="preserve"> сельского поселения</w:t>
      </w:r>
    </w:p>
    <w:p w:rsidR="008A20F8" w:rsidRDefault="008A20F8" w:rsidP="00F52307">
      <w:pPr>
        <w:widowControl w:val="0"/>
        <w:autoSpaceDE w:val="0"/>
        <w:autoSpaceDN w:val="0"/>
        <w:adjustRightInd w:val="0"/>
        <w:spacing w:after="0" w:line="240" w:lineRule="auto"/>
        <w:contextualSpacing/>
        <w:jc w:val="center"/>
        <w:rPr>
          <w:rFonts w:ascii="Times New Roman" w:hAnsi="Times New Roman"/>
          <w:bCs/>
          <w:sz w:val="28"/>
          <w:szCs w:val="28"/>
        </w:rPr>
      </w:pPr>
    </w:p>
    <w:p w:rsidR="004E6249" w:rsidRPr="008A20F8" w:rsidRDefault="004E6249" w:rsidP="00F52307">
      <w:pPr>
        <w:widowControl w:val="0"/>
        <w:autoSpaceDE w:val="0"/>
        <w:autoSpaceDN w:val="0"/>
        <w:adjustRightInd w:val="0"/>
        <w:spacing w:after="0" w:line="240" w:lineRule="auto"/>
        <w:contextualSpacing/>
        <w:jc w:val="center"/>
        <w:rPr>
          <w:rFonts w:ascii="Times New Roman" w:hAnsi="Times New Roman"/>
          <w:bCs/>
          <w:sz w:val="28"/>
          <w:szCs w:val="28"/>
        </w:rPr>
      </w:pPr>
    </w:p>
    <w:p w:rsidR="00E249BE" w:rsidRPr="00A76A1D" w:rsidRDefault="00E249BE" w:rsidP="00206CB5">
      <w:pPr>
        <w:ind w:firstLine="708"/>
        <w:jc w:val="both"/>
        <w:rPr>
          <w:rFonts w:ascii="Times New Roman" w:hAnsi="Times New Roman"/>
          <w:sz w:val="28"/>
          <w:szCs w:val="28"/>
        </w:rPr>
      </w:pPr>
      <w:r w:rsidRPr="00A76A1D">
        <w:rPr>
          <w:rFonts w:ascii="Times New Roman" w:hAnsi="Times New Roman"/>
          <w:sz w:val="28"/>
          <w:szCs w:val="28"/>
        </w:rPr>
        <w:t xml:space="preserve">В соответствии с </w:t>
      </w:r>
      <w:hyperlink r:id="rId8" w:history="1">
        <w:r w:rsidRPr="00A76A1D">
          <w:rPr>
            <w:rFonts w:ascii="Times New Roman" w:hAnsi="Times New Roman"/>
            <w:sz w:val="28"/>
            <w:szCs w:val="28"/>
          </w:rPr>
          <w:t>пунктами 1</w:t>
        </w:r>
      </w:hyperlink>
      <w:r w:rsidRPr="00A76A1D">
        <w:rPr>
          <w:rFonts w:ascii="Times New Roman" w:hAnsi="Times New Roman"/>
          <w:sz w:val="28"/>
          <w:szCs w:val="28"/>
        </w:rPr>
        <w:t xml:space="preserve">, </w:t>
      </w:r>
      <w:hyperlink r:id="rId9" w:history="1">
        <w:r w:rsidRPr="00A76A1D">
          <w:rPr>
            <w:rFonts w:ascii="Times New Roman" w:hAnsi="Times New Roman"/>
            <w:sz w:val="28"/>
            <w:szCs w:val="28"/>
          </w:rPr>
          <w:t>2</w:t>
        </w:r>
      </w:hyperlink>
      <w:r w:rsidRPr="00A76A1D">
        <w:rPr>
          <w:rFonts w:ascii="Times New Roman" w:hAnsi="Times New Roman"/>
          <w:sz w:val="28"/>
          <w:szCs w:val="28"/>
        </w:rPr>
        <w:t xml:space="preserve">, </w:t>
      </w:r>
      <w:hyperlink r:id="rId10" w:history="1">
        <w:r w:rsidRPr="00A76A1D">
          <w:rPr>
            <w:rFonts w:ascii="Times New Roman" w:hAnsi="Times New Roman"/>
            <w:sz w:val="28"/>
            <w:szCs w:val="28"/>
          </w:rPr>
          <w:t>абзацем третьим пункта 5 статьи 219</w:t>
        </w:r>
      </w:hyperlink>
      <w:r w:rsidRPr="00A76A1D">
        <w:rPr>
          <w:rFonts w:ascii="Times New Roman" w:hAnsi="Times New Roman"/>
          <w:sz w:val="28"/>
          <w:szCs w:val="28"/>
        </w:rPr>
        <w:t xml:space="preserve"> и </w:t>
      </w:r>
      <w:hyperlink r:id="rId11" w:history="1">
        <w:r w:rsidRPr="00A76A1D">
          <w:rPr>
            <w:rFonts w:ascii="Times New Roman" w:hAnsi="Times New Roman"/>
            <w:sz w:val="28"/>
            <w:szCs w:val="28"/>
          </w:rPr>
          <w:t>частью второй статьи 219.2</w:t>
        </w:r>
      </w:hyperlink>
      <w:r w:rsidRPr="00A76A1D">
        <w:rPr>
          <w:rFonts w:ascii="Times New Roman" w:hAnsi="Times New Roman"/>
          <w:sz w:val="28"/>
          <w:szCs w:val="28"/>
        </w:rPr>
        <w:t xml:space="preserve"> Бюджетного кодекса Российской Федерации:</w:t>
      </w:r>
    </w:p>
    <w:p w:rsidR="00E249BE" w:rsidRPr="00A76A1D" w:rsidRDefault="00E249BE" w:rsidP="00206CB5">
      <w:pPr>
        <w:autoSpaceDE w:val="0"/>
        <w:autoSpaceDN w:val="0"/>
        <w:adjustRightInd w:val="0"/>
        <w:spacing w:after="0" w:line="240" w:lineRule="auto"/>
        <w:ind w:firstLine="709"/>
        <w:jc w:val="both"/>
        <w:rPr>
          <w:rFonts w:ascii="Times New Roman" w:hAnsi="Times New Roman"/>
          <w:sz w:val="28"/>
          <w:szCs w:val="28"/>
        </w:rPr>
      </w:pPr>
      <w:r w:rsidRPr="00A76A1D">
        <w:rPr>
          <w:rFonts w:ascii="Times New Roman" w:hAnsi="Times New Roman"/>
          <w:sz w:val="28"/>
          <w:szCs w:val="28"/>
        </w:rPr>
        <w:t xml:space="preserve">1. Утвердить </w:t>
      </w:r>
      <w:hyperlink r:id="rId12" w:history="1">
        <w:r w:rsidRPr="00A76A1D">
          <w:rPr>
            <w:rStyle w:val="a9"/>
            <w:rFonts w:ascii="Times New Roman" w:hAnsi="Times New Roman"/>
            <w:color w:val="auto"/>
            <w:sz w:val="28"/>
            <w:szCs w:val="28"/>
          </w:rPr>
          <w:t>порядок</w:t>
        </w:r>
      </w:hyperlink>
      <w:r w:rsidRPr="00A76A1D">
        <w:rPr>
          <w:rFonts w:ascii="Times New Roman" w:hAnsi="Times New Roman"/>
          <w:sz w:val="28"/>
          <w:szCs w:val="28"/>
        </w:rPr>
        <w:t xml:space="preserve"> санкционирования оплаты денежных обязательств получателей средств бюджета муниципального образования «</w:t>
      </w:r>
      <w:r w:rsidR="004E6249">
        <w:rPr>
          <w:rFonts w:ascii="Times New Roman" w:hAnsi="Times New Roman"/>
          <w:sz w:val="28"/>
          <w:szCs w:val="28"/>
        </w:rPr>
        <w:t>Вербовологовское</w:t>
      </w:r>
      <w:r w:rsidRPr="00A76A1D">
        <w:rPr>
          <w:rFonts w:ascii="Times New Roman" w:hAnsi="Times New Roman"/>
          <w:sz w:val="28"/>
          <w:szCs w:val="28"/>
        </w:rPr>
        <w:t xml:space="preserve"> сельское поселение» Дубовского района и санкционирования оплаты денежных обязательств подлежащих исполнению за счет бюджетных ассигнований по источникам финансирования дефицита бюджета муниципального образования «</w:t>
      </w:r>
      <w:r w:rsidR="004E6249">
        <w:rPr>
          <w:rFonts w:ascii="Times New Roman" w:hAnsi="Times New Roman"/>
          <w:sz w:val="28"/>
          <w:szCs w:val="28"/>
        </w:rPr>
        <w:t>Вербовологовское</w:t>
      </w:r>
      <w:r w:rsidRPr="00A76A1D">
        <w:rPr>
          <w:rFonts w:ascii="Times New Roman" w:hAnsi="Times New Roman"/>
          <w:sz w:val="28"/>
          <w:szCs w:val="28"/>
        </w:rPr>
        <w:t xml:space="preserve"> сельское поселение» Дубовского района</w:t>
      </w:r>
      <w:r w:rsidRPr="00A76A1D">
        <w:rPr>
          <w:rFonts w:ascii="Times New Roman" w:hAnsi="Times New Roman"/>
          <w:b/>
          <w:bCs/>
          <w:sz w:val="28"/>
          <w:szCs w:val="28"/>
        </w:rPr>
        <w:t xml:space="preserve"> </w:t>
      </w:r>
      <w:r w:rsidRPr="00A76A1D">
        <w:rPr>
          <w:rFonts w:ascii="Times New Roman" w:hAnsi="Times New Roman"/>
          <w:sz w:val="28"/>
          <w:szCs w:val="28"/>
        </w:rPr>
        <w:t>согласно приложению.</w:t>
      </w:r>
    </w:p>
    <w:p w:rsidR="00E249BE" w:rsidRPr="00A76A1D" w:rsidRDefault="00E249BE" w:rsidP="00302FD3">
      <w:pPr>
        <w:autoSpaceDE w:val="0"/>
        <w:autoSpaceDN w:val="0"/>
        <w:adjustRightInd w:val="0"/>
        <w:spacing w:after="0" w:line="240" w:lineRule="auto"/>
        <w:ind w:firstLine="709"/>
        <w:jc w:val="both"/>
        <w:rPr>
          <w:rFonts w:ascii="Times New Roman" w:hAnsi="Times New Roman"/>
          <w:sz w:val="28"/>
          <w:szCs w:val="28"/>
        </w:rPr>
      </w:pPr>
      <w:r w:rsidRPr="00A76A1D">
        <w:rPr>
          <w:rFonts w:ascii="Times New Roman" w:hAnsi="Times New Roman"/>
          <w:sz w:val="28"/>
          <w:szCs w:val="28"/>
        </w:rPr>
        <w:t xml:space="preserve">2. Признать утратившим силу </w:t>
      </w:r>
      <w:r w:rsidR="004E6249">
        <w:rPr>
          <w:rFonts w:ascii="Times New Roman" w:hAnsi="Times New Roman"/>
          <w:sz w:val="28"/>
          <w:szCs w:val="28"/>
        </w:rPr>
        <w:t>распоряжение</w:t>
      </w:r>
      <w:r w:rsidRPr="00A76A1D">
        <w:rPr>
          <w:rFonts w:ascii="Times New Roman" w:hAnsi="Times New Roman"/>
          <w:sz w:val="28"/>
          <w:szCs w:val="28"/>
        </w:rPr>
        <w:t xml:space="preserve"> Администрации </w:t>
      </w:r>
      <w:r w:rsidR="004E6249">
        <w:rPr>
          <w:rFonts w:ascii="Times New Roman" w:hAnsi="Times New Roman"/>
          <w:sz w:val="28"/>
          <w:szCs w:val="28"/>
        </w:rPr>
        <w:t>Вербовологовского</w:t>
      </w:r>
      <w:r w:rsidRPr="00A76A1D">
        <w:rPr>
          <w:rFonts w:ascii="Times New Roman" w:hAnsi="Times New Roman"/>
          <w:sz w:val="28"/>
          <w:szCs w:val="28"/>
        </w:rPr>
        <w:t xml:space="preserve"> сельского поселения №</w:t>
      </w:r>
      <w:r w:rsidR="00323697" w:rsidRPr="00A76A1D">
        <w:rPr>
          <w:rFonts w:ascii="Times New Roman" w:hAnsi="Times New Roman"/>
          <w:sz w:val="28"/>
          <w:szCs w:val="28"/>
        </w:rPr>
        <w:t xml:space="preserve"> </w:t>
      </w:r>
      <w:r w:rsidR="004E6249">
        <w:rPr>
          <w:rFonts w:ascii="Times New Roman" w:hAnsi="Times New Roman"/>
          <w:sz w:val="28"/>
          <w:szCs w:val="28"/>
        </w:rPr>
        <w:t>111(А)</w:t>
      </w:r>
      <w:r w:rsidRPr="00A76A1D">
        <w:rPr>
          <w:rFonts w:ascii="Times New Roman" w:hAnsi="Times New Roman"/>
          <w:sz w:val="28"/>
          <w:szCs w:val="28"/>
        </w:rPr>
        <w:t xml:space="preserve"> от </w:t>
      </w:r>
      <w:r w:rsidR="00323697" w:rsidRPr="00A76A1D">
        <w:rPr>
          <w:rFonts w:ascii="Times New Roman" w:hAnsi="Times New Roman"/>
          <w:sz w:val="28"/>
          <w:szCs w:val="28"/>
        </w:rPr>
        <w:t>2</w:t>
      </w:r>
      <w:r w:rsidR="004E6249">
        <w:rPr>
          <w:rFonts w:ascii="Times New Roman" w:hAnsi="Times New Roman"/>
          <w:sz w:val="28"/>
          <w:szCs w:val="28"/>
        </w:rPr>
        <w:t>7</w:t>
      </w:r>
      <w:r w:rsidRPr="00A76A1D">
        <w:rPr>
          <w:rFonts w:ascii="Times New Roman" w:hAnsi="Times New Roman"/>
          <w:sz w:val="28"/>
          <w:szCs w:val="28"/>
        </w:rPr>
        <w:t>.12.202</w:t>
      </w:r>
      <w:r w:rsidR="00323697" w:rsidRPr="00A76A1D">
        <w:rPr>
          <w:rFonts w:ascii="Times New Roman" w:hAnsi="Times New Roman"/>
          <w:sz w:val="28"/>
          <w:szCs w:val="28"/>
        </w:rPr>
        <w:t>3</w:t>
      </w:r>
      <w:r w:rsidRPr="00A76A1D">
        <w:rPr>
          <w:rFonts w:ascii="Times New Roman" w:hAnsi="Times New Roman"/>
          <w:sz w:val="28"/>
          <w:szCs w:val="28"/>
        </w:rPr>
        <w:t xml:space="preserve"> г. «</w:t>
      </w:r>
      <w:r w:rsidR="00323697" w:rsidRPr="00A76A1D">
        <w:rPr>
          <w:rFonts w:ascii="Times New Roman" w:hAnsi="Times New Roman"/>
          <w:sz w:val="28"/>
          <w:szCs w:val="28"/>
        </w:rPr>
        <w:t xml:space="preserve">Об утверждении Порядка санкционирования оплаты денежных обязательств получателей средств бюджета </w:t>
      </w:r>
      <w:r w:rsidR="004E6249">
        <w:rPr>
          <w:rFonts w:ascii="Times New Roman" w:hAnsi="Times New Roman"/>
          <w:sz w:val="28"/>
          <w:szCs w:val="28"/>
        </w:rPr>
        <w:t>Вербовологовского</w:t>
      </w:r>
      <w:r w:rsidR="00323697" w:rsidRPr="00A76A1D">
        <w:rPr>
          <w:rFonts w:ascii="Times New Roman" w:hAnsi="Times New Roman"/>
          <w:sz w:val="28"/>
          <w:szCs w:val="28"/>
        </w:rPr>
        <w:t xml:space="preserve"> сельского поселения Дубовского района и оплаты денежных обязательств, подлежащих исполнению за счет бюджетных ассигнований по источникам финансирования дефицита бюджета </w:t>
      </w:r>
      <w:r w:rsidR="004E6249">
        <w:rPr>
          <w:rFonts w:ascii="Times New Roman" w:hAnsi="Times New Roman"/>
          <w:sz w:val="28"/>
          <w:szCs w:val="28"/>
        </w:rPr>
        <w:t>Вербовологовского</w:t>
      </w:r>
      <w:r w:rsidR="00323697" w:rsidRPr="00A76A1D">
        <w:rPr>
          <w:rFonts w:ascii="Times New Roman" w:hAnsi="Times New Roman"/>
          <w:sz w:val="28"/>
          <w:szCs w:val="28"/>
        </w:rPr>
        <w:t xml:space="preserve"> сельского поселения Дубовского района</w:t>
      </w:r>
      <w:r w:rsidRPr="00A76A1D">
        <w:rPr>
          <w:rFonts w:ascii="Times New Roman" w:hAnsi="Times New Roman"/>
          <w:sz w:val="28"/>
          <w:szCs w:val="28"/>
        </w:rPr>
        <w:t>»</w:t>
      </w:r>
      <w:r w:rsidR="00302FD3">
        <w:rPr>
          <w:rFonts w:ascii="Times New Roman" w:hAnsi="Times New Roman"/>
          <w:sz w:val="28"/>
          <w:szCs w:val="28"/>
        </w:rPr>
        <w:t>.</w:t>
      </w:r>
    </w:p>
    <w:p w:rsidR="00E249BE" w:rsidRPr="00A76A1D" w:rsidRDefault="00E249BE" w:rsidP="00206CB5">
      <w:pPr>
        <w:spacing w:after="0" w:line="240" w:lineRule="auto"/>
        <w:ind w:firstLine="709"/>
        <w:jc w:val="both"/>
        <w:rPr>
          <w:rFonts w:ascii="Times New Roman" w:hAnsi="Times New Roman"/>
          <w:sz w:val="28"/>
          <w:szCs w:val="28"/>
        </w:rPr>
      </w:pPr>
      <w:r w:rsidRPr="00A76A1D">
        <w:rPr>
          <w:rFonts w:ascii="Times New Roman" w:hAnsi="Times New Roman"/>
          <w:sz w:val="28"/>
          <w:szCs w:val="28"/>
        </w:rPr>
        <w:t>3. Настоящ</w:t>
      </w:r>
      <w:r w:rsidR="00302FD3">
        <w:rPr>
          <w:rFonts w:ascii="Times New Roman" w:hAnsi="Times New Roman"/>
          <w:sz w:val="28"/>
          <w:szCs w:val="28"/>
        </w:rPr>
        <w:t>ее</w:t>
      </w:r>
      <w:r w:rsidRPr="00A76A1D">
        <w:rPr>
          <w:rFonts w:ascii="Times New Roman" w:hAnsi="Times New Roman"/>
          <w:sz w:val="28"/>
          <w:szCs w:val="28"/>
        </w:rPr>
        <w:t xml:space="preserve"> </w:t>
      </w:r>
      <w:r w:rsidR="004E6249">
        <w:rPr>
          <w:rFonts w:ascii="Times New Roman" w:hAnsi="Times New Roman"/>
          <w:sz w:val="28"/>
          <w:szCs w:val="28"/>
        </w:rPr>
        <w:t>распоряжение</w:t>
      </w:r>
      <w:r w:rsidRPr="00A76A1D">
        <w:rPr>
          <w:rFonts w:ascii="Times New Roman" w:hAnsi="Times New Roman"/>
          <w:sz w:val="28"/>
          <w:szCs w:val="28"/>
        </w:rPr>
        <w:t xml:space="preserve"> вступает в силу с 1 января 2025 года.</w:t>
      </w:r>
    </w:p>
    <w:p w:rsidR="00E249BE" w:rsidRDefault="00E249BE" w:rsidP="00206CB5">
      <w:pPr>
        <w:spacing w:after="0" w:line="240" w:lineRule="auto"/>
        <w:ind w:firstLine="709"/>
        <w:jc w:val="both"/>
        <w:rPr>
          <w:rFonts w:ascii="Times New Roman" w:hAnsi="Times New Roman"/>
          <w:sz w:val="28"/>
          <w:szCs w:val="28"/>
        </w:rPr>
      </w:pPr>
      <w:r w:rsidRPr="00A76A1D">
        <w:rPr>
          <w:rFonts w:ascii="Times New Roman" w:hAnsi="Times New Roman"/>
          <w:sz w:val="28"/>
          <w:szCs w:val="28"/>
        </w:rPr>
        <w:t>4. Контроль за исполнением постановлени</w:t>
      </w:r>
      <w:r w:rsidR="00CE6FD6" w:rsidRPr="00A76A1D">
        <w:rPr>
          <w:rFonts w:ascii="Times New Roman" w:hAnsi="Times New Roman"/>
          <w:sz w:val="28"/>
          <w:szCs w:val="28"/>
        </w:rPr>
        <w:t>я</w:t>
      </w:r>
      <w:r w:rsidRPr="00A76A1D">
        <w:rPr>
          <w:rFonts w:ascii="Times New Roman" w:hAnsi="Times New Roman"/>
          <w:sz w:val="28"/>
          <w:szCs w:val="28"/>
        </w:rPr>
        <w:t xml:space="preserve"> оставляю за собой. </w:t>
      </w:r>
    </w:p>
    <w:p w:rsidR="004E6249" w:rsidRDefault="004E6249" w:rsidP="00206CB5">
      <w:pPr>
        <w:spacing w:after="0" w:line="240" w:lineRule="auto"/>
        <w:ind w:firstLine="709"/>
        <w:jc w:val="both"/>
        <w:rPr>
          <w:rFonts w:ascii="Times New Roman" w:hAnsi="Times New Roman"/>
          <w:sz w:val="28"/>
          <w:szCs w:val="28"/>
        </w:rPr>
      </w:pPr>
    </w:p>
    <w:p w:rsidR="004E6249" w:rsidRPr="00A76A1D" w:rsidRDefault="004E6249" w:rsidP="00206CB5">
      <w:pPr>
        <w:spacing w:after="0" w:line="240" w:lineRule="auto"/>
        <w:ind w:firstLine="709"/>
        <w:jc w:val="both"/>
        <w:rPr>
          <w:rFonts w:ascii="Times New Roman" w:hAnsi="Times New Roman"/>
          <w:sz w:val="28"/>
          <w:szCs w:val="28"/>
        </w:rPr>
      </w:pPr>
    </w:p>
    <w:p w:rsidR="00F52307" w:rsidRDefault="00F52307" w:rsidP="00E249BE">
      <w:pPr>
        <w:spacing w:after="0" w:line="240" w:lineRule="auto"/>
        <w:rPr>
          <w:rFonts w:ascii="Times New Roman" w:hAnsi="Times New Roman"/>
          <w:sz w:val="28"/>
          <w:szCs w:val="28"/>
        </w:rPr>
      </w:pPr>
      <w:bookmarkStart w:id="3" w:name="Par17"/>
      <w:bookmarkEnd w:id="3"/>
    </w:p>
    <w:p w:rsidR="00E249BE" w:rsidRPr="00A76A1D" w:rsidRDefault="00E249BE" w:rsidP="00E249BE">
      <w:pPr>
        <w:spacing w:after="0" w:line="240" w:lineRule="auto"/>
        <w:rPr>
          <w:rFonts w:ascii="Times New Roman" w:hAnsi="Times New Roman"/>
          <w:sz w:val="28"/>
          <w:szCs w:val="28"/>
        </w:rPr>
      </w:pPr>
      <w:r w:rsidRPr="00A76A1D">
        <w:rPr>
          <w:rFonts w:ascii="Times New Roman" w:hAnsi="Times New Roman"/>
          <w:sz w:val="28"/>
          <w:szCs w:val="28"/>
        </w:rPr>
        <w:t xml:space="preserve">Глава Администрации </w:t>
      </w:r>
    </w:p>
    <w:p w:rsidR="00E249BE" w:rsidRDefault="004E6249" w:rsidP="00E249BE">
      <w:pPr>
        <w:tabs>
          <w:tab w:val="left" w:pos="6390"/>
        </w:tabs>
        <w:spacing w:after="0" w:line="240" w:lineRule="auto"/>
        <w:rPr>
          <w:rFonts w:ascii="Times New Roman" w:hAnsi="Times New Roman"/>
          <w:sz w:val="28"/>
          <w:szCs w:val="28"/>
        </w:rPr>
      </w:pPr>
      <w:r>
        <w:rPr>
          <w:rFonts w:ascii="Times New Roman" w:hAnsi="Times New Roman"/>
          <w:sz w:val="28"/>
          <w:szCs w:val="28"/>
        </w:rPr>
        <w:t>Вербовологовского</w:t>
      </w:r>
      <w:r w:rsidR="00E249BE" w:rsidRPr="00A76A1D">
        <w:rPr>
          <w:rFonts w:ascii="Times New Roman" w:hAnsi="Times New Roman"/>
          <w:sz w:val="28"/>
          <w:szCs w:val="28"/>
        </w:rPr>
        <w:t xml:space="preserve"> сельского поселения </w:t>
      </w:r>
      <w:r w:rsidR="00E249BE" w:rsidRPr="00A76A1D">
        <w:rPr>
          <w:rFonts w:ascii="Times New Roman" w:hAnsi="Times New Roman"/>
          <w:sz w:val="28"/>
          <w:szCs w:val="28"/>
        </w:rPr>
        <w:tab/>
        <w:t xml:space="preserve">               </w:t>
      </w:r>
      <w:r>
        <w:rPr>
          <w:rFonts w:ascii="Times New Roman" w:hAnsi="Times New Roman"/>
          <w:sz w:val="28"/>
          <w:szCs w:val="28"/>
        </w:rPr>
        <w:t>У.А.Домникова</w:t>
      </w:r>
    </w:p>
    <w:p w:rsidR="008A20F8" w:rsidRDefault="008A20F8" w:rsidP="008A20F8">
      <w:pPr>
        <w:suppressAutoHyphens/>
        <w:spacing w:line="240" w:lineRule="auto"/>
        <w:ind w:firstLine="539"/>
        <w:contextualSpacing/>
        <w:jc w:val="both"/>
      </w:pPr>
    </w:p>
    <w:p w:rsidR="008A20F8" w:rsidRDefault="008A20F8" w:rsidP="00E249BE">
      <w:pPr>
        <w:tabs>
          <w:tab w:val="left" w:pos="6390"/>
        </w:tabs>
        <w:spacing w:after="0" w:line="240" w:lineRule="auto"/>
        <w:rPr>
          <w:rFonts w:ascii="Times New Roman" w:hAnsi="Times New Roman"/>
          <w:sz w:val="28"/>
          <w:szCs w:val="28"/>
        </w:rPr>
      </w:pPr>
    </w:p>
    <w:p w:rsidR="004E6249" w:rsidRDefault="004E6249" w:rsidP="00E249BE">
      <w:pPr>
        <w:tabs>
          <w:tab w:val="left" w:pos="6390"/>
        </w:tabs>
        <w:spacing w:after="0" w:line="240" w:lineRule="auto"/>
        <w:rPr>
          <w:rFonts w:ascii="Times New Roman" w:hAnsi="Times New Roman"/>
          <w:sz w:val="28"/>
          <w:szCs w:val="28"/>
        </w:rPr>
      </w:pPr>
    </w:p>
    <w:p w:rsidR="004E6249" w:rsidRDefault="004E6249" w:rsidP="00E249BE">
      <w:pPr>
        <w:tabs>
          <w:tab w:val="left" w:pos="6390"/>
        </w:tabs>
        <w:spacing w:after="0" w:line="240" w:lineRule="auto"/>
        <w:rPr>
          <w:rFonts w:ascii="Times New Roman" w:hAnsi="Times New Roman"/>
          <w:sz w:val="28"/>
          <w:szCs w:val="28"/>
        </w:rPr>
      </w:pPr>
    </w:p>
    <w:p w:rsidR="004E6249" w:rsidRDefault="004E6249" w:rsidP="00E249BE">
      <w:pPr>
        <w:tabs>
          <w:tab w:val="left" w:pos="6390"/>
        </w:tabs>
        <w:spacing w:after="0" w:line="240" w:lineRule="auto"/>
        <w:rPr>
          <w:rFonts w:ascii="Times New Roman" w:hAnsi="Times New Roman"/>
          <w:sz w:val="28"/>
          <w:szCs w:val="28"/>
        </w:rPr>
      </w:pPr>
    </w:p>
    <w:p w:rsidR="004E6249" w:rsidRPr="00A76A1D" w:rsidRDefault="004E6249" w:rsidP="00E249BE">
      <w:pPr>
        <w:tabs>
          <w:tab w:val="left" w:pos="6390"/>
        </w:tabs>
        <w:spacing w:after="0" w:line="240" w:lineRule="auto"/>
        <w:rPr>
          <w:rFonts w:ascii="Times New Roman" w:hAnsi="Times New Roman"/>
          <w:sz w:val="28"/>
          <w:szCs w:val="2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85"/>
      </w:tblGrid>
      <w:tr w:rsidR="00CE6FD6" w:rsidRPr="00F122D8" w:rsidTr="00EE3A10">
        <w:trPr>
          <w:jc w:val="right"/>
        </w:trPr>
        <w:tc>
          <w:tcPr>
            <w:tcW w:w="4285" w:type="dxa"/>
            <w:tcBorders>
              <w:top w:val="nil"/>
              <w:left w:val="nil"/>
              <w:bottom w:val="nil"/>
              <w:right w:val="nil"/>
            </w:tcBorders>
          </w:tcPr>
          <w:p w:rsidR="00A76A1D" w:rsidRDefault="00A76A1D" w:rsidP="00EE3A10">
            <w:pPr>
              <w:spacing w:after="0" w:line="240" w:lineRule="auto"/>
              <w:ind w:right="43"/>
              <w:rPr>
                <w:rFonts w:ascii="Times New Roman" w:hAnsi="Times New Roman"/>
                <w:spacing w:val="-1"/>
                <w:szCs w:val="22"/>
              </w:rPr>
            </w:pPr>
          </w:p>
          <w:p w:rsidR="00CE6FD6" w:rsidRPr="00A76A1D" w:rsidRDefault="00CE6FD6" w:rsidP="00A76A1D">
            <w:pPr>
              <w:spacing w:after="0" w:line="240" w:lineRule="auto"/>
              <w:ind w:right="43"/>
              <w:jc w:val="right"/>
              <w:rPr>
                <w:rFonts w:ascii="Times New Roman" w:hAnsi="Times New Roman"/>
                <w:spacing w:val="-1"/>
                <w:sz w:val="28"/>
                <w:szCs w:val="28"/>
              </w:rPr>
            </w:pPr>
            <w:r w:rsidRPr="00A76A1D">
              <w:rPr>
                <w:rFonts w:ascii="Times New Roman" w:hAnsi="Times New Roman"/>
                <w:spacing w:val="-1"/>
                <w:sz w:val="28"/>
                <w:szCs w:val="28"/>
              </w:rPr>
              <w:t xml:space="preserve">ПРИЛОЖЕНИЕ №1                                                                                        </w:t>
            </w:r>
            <w:r w:rsidR="00302FD3">
              <w:rPr>
                <w:rFonts w:ascii="Times New Roman" w:hAnsi="Times New Roman"/>
                <w:spacing w:val="-1"/>
                <w:sz w:val="28"/>
                <w:szCs w:val="28"/>
              </w:rPr>
              <w:t xml:space="preserve">к </w:t>
            </w:r>
            <w:r w:rsidR="004E6249">
              <w:rPr>
                <w:rFonts w:ascii="Times New Roman" w:hAnsi="Times New Roman"/>
                <w:spacing w:val="-1"/>
                <w:sz w:val="28"/>
                <w:szCs w:val="28"/>
              </w:rPr>
              <w:t xml:space="preserve">распоряжению </w:t>
            </w:r>
            <w:r w:rsidRPr="00A76A1D">
              <w:rPr>
                <w:rFonts w:ascii="Times New Roman" w:hAnsi="Times New Roman"/>
                <w:spacing w:val="-1"/>
                <w:sz w:val="28"/>
                <w:szCs w:val="28"/>
              </w:rPr>
              <w:t xml:space="preserve">Администрации </w:t>
            </w:r>
            <w:r w:rsidR="004E6249">
              <w:rPr>
                <w:rFonts w:ascii="Times New Roman" w:hAnsi="Times New Roman"/>
                <w:spacing w:val="-1"/>
                <w:sz w:val="28"/>
                <w:szCs w:val="28"/>
              </w:rPr>
              <w:t>Вербовологовского</w:t>
            </w:r>
            <w:r w:rsidRPr="00A76A1D">
              <w:rPr>
                <w:rFonts w:ascii="Times New Roman" w:hAnsi="Times New Roman"/>
                <w:spacing w:val="-1"/>
                <w:sz w:val="28"/>
                <w:szCs w:val="28"/>
              </w:rPr>
              <w:t xml:space="preserve"> сельского поселения </w:t>
            </w:r>
          </w:p>
          <w:p w:rsidR="00CE6FD6" w:rsidRPr="00F122D8" w:rsidRDefault="004E6249" w:rsidP="004E6249">
            <w:pPr>
              <w:widowControl w:val="0"/>
              <w:spacing w:after="0" w:line="240" w:lineRule="auto"/>
              <w:jc w:val="right"/>
              <w:rPr>
                <w:rFonts w:ascii="Times New Roman" w:hAnsi="Times New Roman"/>
                <w:szCs w:val="22"/>
              </w:rPr>
            </w:pPr>
            <w:r>
              <w:rPr>
                <w:rFonts w:ascii="Times New Roman" w:hAnsi="Times New Roman"/>
                <w:spacing w:val="-1"/>
                <w:sz w:val="28"/>
                <w:szCs w:val="28"/>
              </w:rPr>
              <w:t>№ 8(О)</w:t>
            </w:r>
            <w:r w:rsidR="00F52307">
              <w:rPr>
                <w:rFonts w:ascii="Times New Roman" w:hAnsi="Times New Roman"/>
                <w:spacing w:val="-1"/>
                <w:sz w:val="28"/>
                <w:szCs w:val="28"/>
              </w:rPr>
              <w:t xml:space="preserve"> </w:t>
            </w:r>
            <w:r w:rsidR="00CE6FD6" w:rsidRPr="00A76A1D">
              <w:rPr>
                <w:rFonts w:ascii="Times New Roman" w:hAnsi="Times New Roman"/>
                <w:spacing w:val="-1"/>
                <w:sz w:val="28"/>
                <w:szCs w:val="28"/>
              </w:rPr>
              <w:t>от «</w:t>
            </w:r>
            <w:r>
              <w:rPr>
                <w:rFonts w:ascii="Times New Roman" w:hAnsi="Times New Roman"/>
                <w:spacing w:val="-1"/>
                <w:sz w:val="28"/>
                <w:szCs w:val="28"/>
              </w:rPr>
              <w:t>18</w:t>
            </w:r>
            <w:r w:rsidR="00CE6FD6" w:rsidRPr="00A76A1D">
              <w:rPr>
                <w:rFonts w:ascii="Times New Roman" w:hAnsi="Times New Roman"/>
                <w:spacing w:val="-1"/>
                <w:sz w:val="28"/>
                <w:szCs w:val="28"/>
              </w:rPr>
              <w:t>» декабря  2024г</w:t>
            </w:r>
            <w:r w:rsidR="00CE6FD6" w:rsidRPr="00F122D8">
              <w:rPr>
                <w:rFonts w:ascii="Times New Roman" w:hAnsi="Times New Roman"/>
                <w:spacing w:val="-1"/>
                <w:szCs w:val="22"/>
              </w:rPr>
              <w:t>.</w:t>
            </w:r>
          </w:p>
        </w:tc>
      </w:tr>
    </w:tbl>
    <w:p w:rsidR="00CE6FD6" w:rsidRDefault="00CE6FD6" w:rsidP="00CE6FD6">
      <w:pPr>
        <w:widowControl w:val="0"/>
        <w:tabs>
          <w:tab w:val="left" w:pos="4375"/>
          <w:tab w:val="center" w:pos="5102"/>
        </w:tabs>
        <w:spacing w:after="0" w:line="240" w:lineRule="auto"/>
        <w:rPr>
          <w:rFonts w:ascii="Times New Roman" w:hAnsi="Times New Roman"/>
          <w:sz w:val="28"/>
        </w:rPr>
      </w:pPr>
    </w:p>
    <w:p w:rsidR="00CE6FD6" w:rsidRPr="00CE6FD6" w:rsidRDefault="00CE6FD6" w:rsidP="00CE6FD6">
      <w:pPr>
        <w:widowControl w:val="0"/>
        <w:tabs>
          <w:tab w:val="left" w:pos="4375"/>
          <w:tab w:val="center" w:pos="5102"/>
        </w:tabs>
        <w:spacing w:after="0" w:line="240" w:lineRule="auto"/>
        <w:jc w:val="center"/>
        <w:rPr>
          <w:rFonts w:ascii="Times New Roman" w:hAnsi="Times New Roman"/>
          <w:b/>
          <w:sz w:val="28"/>
          <w:szCs w:val="28"/>
        </w:rPr>
      </w:pPr>
      <w:r w:rsidRPr="00CE6FD6">
        <w:rPr>
          <w:rFonts w:ascii="Times New Roman" w:hAnsi="Times New Roman"/>
          <w:b/>
          <w:sz w:val="28"/>
          <w:szCs w:val="28"/>
        </w:rPr>
        <w:t>Порядок</w:t>
      </w:r>
    </w:p>
    <w:p w:rsidR="00CE6FD6" w:rsidRPr="00CE6FD6" w:rsidRDefault="00CE6FD6" w:rsidP="009E1E79">
      <w:pPr>
        <w:spacing w:line="240" w:lineRule="auto"/>
        <w:ind w:left="567" w:hanging="207"/>
        <w:jc w:val="center"/>
        <w:rPr>
          <w:rFonts w:ascii="Times New Roman" w:hAnsi="Times New Roman"/>
          <w:b/>
          <w:sz w:val="28"/>
          <w:szCs w:val="28"/>
        </w:rPr>
      </w:pPr>
      <w:r w:rsidRPr="00CE6FD6">
        <w:rPr>
          <w:rFonts w:ascii="Times New Roman" w:hAnsi="Times New Roman"/>
          <w:b/>
          <w:sz w:val="28"/>
          <w:szCs w:val="28"/>
        </w:rPr>
        <w:t xml:space="preserve">санкционирования оплаты денежных обязательств получателей средств бюджета </w:t>
      </w:r>
      <w:r w:rsidR="004E6249">
        <w:rPr>
          <w:rFonts w:ascii="Times New Roman" w:hAnsi="Times New Roman"/>
          <w:b/>
          <w:sz w:val="28"/>
          <w:szCs w:val="28"/>
        </w:rPr>
        <w:t>Вербовологовского</w:t>
      </w:r>
      <w:r w:rsidRPr="00CE6FD6">
        <w:rPr>
          <w:rFonts w:ascii="Times New Roman" w:hAnsi="Times New Roman"/>
          <w:b/>
          <w:sz w:val="28"/>
          <w:szCs w:val="28"/>
        </w:rPr>
        <w:t xml:space="preserve"> сельско</w:t>
      </w:r>
      <w:r w:rsidR="004E6249">
        <w:rPr>
          <w:rFonts w:ascii="Times New Roman" w:hAnsi="Times New Roman"/>
          <w:b/>
          <w:sz w:val="28"/>
          <w:szCs w:val="28"/>
        </w:rPr>
        <w:t>го</w:t>
      </w:r>
      <w:r w:rsidRPr="00CE6FD6">
        <w:rPr>
          <w:rFonts w:ascii="Times New Roman" w:hAnsi="Times New Roman"/>
          <w:b/>
          <w:sz w:val="28"/>
          <w:szCs w:val="28"/>
        </w:rPr>
        <w:t xml:space="preserve"> поселения и санкционирования оплаты денежных обязательств подлежащих исполнению за счет бюджетных ассигнований по источникам финансирования дефицита бюджета </w:t>
      </w:r>
      <w:r w:rsidR="004E6249">
        <w:rPr>
          <w:rFonts w:ascii="Times New Roman" w:hAnsi="Times New Roman"/>
          <w:b/>
          <w:sz w:val="28"/>
          <w:szCs w:val="28"/>
        </w:rPr>
        <w:t>Вербовологовского</w:t>
      </w:r>
      <w:r w:rsidRPr="00CE6FD6">
        <w:rPr>
          <w:rFonts w:ascii="Times New Roman" w:hAnsi="Times New Roman"/>
          <w:b/>
          <w:sz w:val="28"/>
          <w:szCs w:val="28"/>
        </w:rPr>
        <w:t xml:space="preserve"> сельско</w:t>
      </w:r>
      <w:r w:rsidR="004E6249">
        <w:rPr>
          <w:rFonts w:ascii="Times New Roman" w:hAnsi="Times New Roman"/>
          <w:b/>
          <w:sz w:val="28"/>
          <w:szCs w:val="28"/>
        </w:rPr>
        <w:t>го</w:t>
      </w:r>
      <w:r w:rsidRPr="00CE6FD6">
        <w:rPr>
          <w:rFonts w:ascii="Times New Roman" w:hAnsi="Times New Roman"/>
          <w:b/>
          <w:sz w:val="28"/>
          <w:szCs w:val="28"/>
        </w:rPr>
        <w:t xml:space="preserve"> поселения</w:t>
      </w:r>
    </w:p>
    <w:p w:rsidR="00CE6FD6" w:rsidRPr="00CE6FD6" w:rsidRDefault="00CE6FD6" w:rsidP="00CE6FD6">
      <w:pPr>
        <w:widowControl w:val="0"/>
        <w:numPr>
          <w:ilvl w:val="0"/>
          <w:numId w:val="2"/>
        </w:numPr>
        <w:tabs>
          <w:tab w:val="left" w:pos="861"/>
        </w:tabs>
        <w:spacing w:after="0" w:line="322" w:lineRule="exact"/>
        <w:ind w:left="40" w:right="40" w:firstLine="669"/>
        <w:jc w:val="both"/>
        <w:rPr>
          <w:rFonts w:ascii="Times New Roman" w:hAnsi="Times New Roman"/>
          <w:sz w:val="28"/>
          <w:szCs w:val="28"/>
        </w:rPr>
      </w:pPr>
      <w:r w:rsidRPr="00CE6FD6">
        <w:rPr>
          <w:rFonts w:ascii="Times New Roman" w:hAnsi="Times New Roman"/>
          <w:sz w:val="28"/>
          <w:szCs w:val="28"/>
        </w:rPr>
        <w:t xml:space="preserve">Настоящий Порядок устанавливает порядок санкционирования  оплаты за счет средств бюджета </w:t>
      </w:r>
      <w:r w:rsidR="004E6249">
        <w:rPr>
          <w:rFonts w:ascii="Times New Roman" w:hAnsi="Times New Roman"/>
          <w:sz w:val="28"/>
          <w:szCs w:val="28"/>
        </w:rPr>
        <w:t>Вербовологовского</w:t>
      </w:r>
      <w:r w:rsidRPr="00CE6FD6">
        <w:rPr>
          <w:rFonts w:ascii="Times New Roman" w:hAnsi="Times New Roman"/>
          <w:sz w:val="28"/>
          <w:szCs w:val="28"/>
        </w:rPr>
        <w:t xml:space="preserve"> сельского поселения Дубовского района денежных обязательств получателей средств бюджета </w:t>
      </w:r>
      <w:r w:rsidR="004E6249">
        <w:rPr>
          <w:rFonts w:ascii="Times New Roman" w:hAnsi="Times New Roman"/>
          <w:sz w:val="28"/>
          <w:szCs w:val="28"/>
        </w:rPr>
        <w:t>Вербовологовского</w:t>
      </w:r>
      <w:r w:rsidRPr="00CE6FD6">
        <w:rPr>
          <w:rFonts w:ascii="Times New Roman" w:hAnsi="Times New Roman"/>
          <w:sz w:val="28"/>
          <w:szCs w:val="28"/>
        </w:rPr>
        <w:t xml:space="preserve"> сельского поселения Дубовского района и оплаты денежных обязательств, подлежащих исполнению за счет бюджетных ассигнований по источникам финансирования дефицита бюджета </w:t>
      </w:r>
      <w:r w:rsidR="004E6249">
        <w:rPr>
          <w:rFonts w:ascii="Times New Roman" w:hAnsi="Times New Roman"/>
          <w:sz w:val="28"/>
          <w:szCs w:val="28"/>
        </w:rPr>
        <w:t>Вербовологовского</w:t>
      </w:r>
      <w:r w:rsidRPr="00CE6FD6">
        <w:rPr>
          <w:rFonts w:ascii="Times New Roman" w:hAnsi="Times New Roman"/>
          <w:sz w:val="28"/>
          <w:szCs w:val="28"/>
        </w:rPr>
        <w:t xml:space="preserve"> сельского поселения Дубовского района.</w:t>
      </w:r>
    </w:p>
    <w:p w:rsidR="00CE6FD6" w:rsidRPr="00CE6FD6" w:rsidRDefault="00CE6FD6" w:rsidP="00CE6FD6">
      <w:pPr>
        <w:tabs>
          <w:tab w:val="left" w:pos="861"/>
        </w:tabs>
        <w:spacing w:line="322" w:lineRule="exact"/>
        <w:ind w:right="40" w:firstLine="709"/>
        <w:jc w:val="both"/>
        <w:rPr>
          <w:rFonts w:ascii="Times New Roman" w:hAnsi="Times New Roman"/>
          <w:sz w:val="28"/>
          <w:szCs w:val="28"/>
        </w:rPr>
      </w:pPr>
      <w:r w:rsidRPr="00CE6FD6">
        <w:rPr>
          <w:rFonts w:ascii="Times New Roman" w:hAnsi="Times New Roman"/>
          <w:sz w:val="28"/>
          <w:szCs w:val="28"/>
        </w:rPr>
        <w:t xml:space="preserve">Санкционирование оплаты денежных обязательств получателей средств бюджета </w:t>
      </w:r>
      <w:r w:rsidR="004E6249">
        <w:rPr>
          <w:rFonts w:ascii="Times New Roman" w:hAnsi="Times New Roman"/>
          <w:sz w:val="28"/>
          <w:szCs w:val="28"/>
        </w:rPr>
        <w:t>Вербовологовского</w:t>
      </w:r>
      <w:r w:rsidRPr="00CE6FD6">
        <w:rPr>
          <w:rFonts w:ascii="Times New Roman" w:hAnsi="Times New Roman"/>
          <w:sz w:val="28"/>
          <w:szCs w:val="28"/>
        </w:rPr>
        <w:t xml:space="preserve"> сельского поселения Дубовского района осуществляется органом, уполномоченным в соответствии с бюджетным законодательством Российской Федерации на открытие и ведение лицевых счетов, предназначенных для учета операций по исполнению бюджета </w:t>
      </w:r>
      <w:r w:rsidR="004E6249">
        <w:rPr>
          <w:rFonts w:ascii="Times New Roman" w:hAnsi="Times New Roman"/>
          <w:sz w:val="28"/>
          <w:szCs w:val="28"/>
        </w:rPr>
        <w:t>Вербовологовского</w:t>
      </w:r>
      <w:r w:rsidRPr="00CE6FD6">
        <w:rPr>
          <w:rFonts w:ascii="Times New Roman" w:hAnsi="Times New Roman"/>
          <w:sz w:val="28"/>
          <w:szCs w:val="28"/>
        </w:rPr>
        <w:t xml:space="preserve"> сельского поселения Дубовского района (далее – Уполномоченный орган).</w:t>
      </w:r>
    </w:p>
    <w:p w:rsidR="00CE6FD6" w:rsidRPr="00CE6FD6" w:rsidRDefault="00CE6FD6" w:rsidP="00CE6FD6">
      <w:pPr>
        <w:widowControl w:val="0"/>
        <w:numPr>
          <w:ilvl w:val="0"/>
          <w:numId w:val="2"/>
        </w:numPr>
        <w:tabs>
          <w:tab w:val="left" w:pos="957"/>
        </w:tabs>
        <w:spacing w:after="0" w:line="317" w:lineRule="exact"/>
        <w:ind w:left="40" w:right="40" w:firstLine="669"/>
        <w:jc w:val="both"/>
        <w:rPr>
          <w:rFonts w:ascii="Times New Roman" w:hAnsi="Times New Roman"/>
          <w:sz w:val="28"/>
          <w:szCs w:val="28"/>
        </w:rPr>
      </w:pPr>
      <w:r w:rsidRPr="00CE6FD6">
        <w:rPr>
          <w:rFonts w:ascii="Times New Roman" w:hAnsi="Times New Roman"/>
          <w:sz w:val="28"/>
          <w:szCs w:val="28"/>
        </w:rPr>
        <w:t>Для оплаты денежных обязательств получатель средств местного бюджета (администратор источников финансирования дефицита бюджета муниципального образования) представляет в Уполномоченный орган по месту обслуживания лицевого счета получателя бюджетных средств (администратора источников финансирования дефицита бюджета муниципального образования), лицевого счета для учета операций по переданным полномочиям получателя бюджетных средств (далее соответствующий лицевой счет) распоряжение о совершении казначейского платежа в соответствии с порядком казначейского обслуживания, установленным Федеральным казначейством (далее соответственно - Распоряжение, порядок казначейского обслуживания).</w:t>
      </w:r>
    </w:p>
    <w:p w:rsidR="00CE6FD6" w:rsidRPr="00CE6FD6" w:rsidRDefault="00CE6FD6" w:rsidP="00CE6FD6">
      <w:pPr>
        <w:widowControl w:val="0"/>
        <w:numPr>
          <w:ilvl w:val="0"/>
          <w:numId w:val="2"/>
        </w:numPr>
        <w:tabs>
          <w:tab w:val="left" w:pos="890"/>
        </w:tabs>
        <w:autoSpaceDE w:val="0"/>
        <w:autoSpaceDN w:val="0"/>
        <w:adjustRightInd w:val="0"/>
        <w:spacing w:after="0" w:line="317" w:lineRule="exact"/>
        <w:ind w:left="40" w:right="20" w:firstLine="669"/>
        <w:jc w:val="both"/>
        <w:rPr>
          <w:rFonts w:ascii="Times New Roman" w:hAnsi="Times New Roman"/>
          <w:sz w:val="28"/>
          <w:szCs w:val="28"/>
        </w:rPr>
      </w:pPr>
      <w:r w:rsidRPr="00CE6FD6">
        <w:rPr>
          <w:rFonts w:ascii="Times New Roman" w:hAnsi="Times New Roman"/>
          <w:sz w:val="28"/>
          <w:szCs w:val="28"/>
        </w:rPr>
        <w:t xml:space="preserve">Уполномоченный орган проверяет Распоряжение на наличие в нем реквизитов и показателей, предусмотренных пунктом 4 настоящего Порядка на соответствие требованиям, установленным пунктами </w:t>
      </w:r>
      <w:r w:rsidRPr="00CE6FD6">
        <w:rPr>
          <w:rStyle w:val="3pt0"/>
          <w:color w:val="auto"/>
          <w:sz w:val="28"/>
          <w:szCs w:val="28"/>
          <w:highlight w:val="none"/>
        </w:rPr>
        <w:t>6-</w:t>
      </w:r>
      <w:r w:rsidRPr="00CE6FD6">
        <w:rPr>
          <w:rFonts w:ascii="Times New Roman" w:hAnsi="Times New Roman"/>
          <w:color w:val="auto"/>
          <w:sz w:val="28"/>
          <w:szCs w:val="28"/>
        </w:rPr>
        <w:t>10</w:t>
      </w:r>
      <w:r w:rsidRPr="00CE6FD6">
        <w:rPr>
          <w:rStyle w:val="3pt0"/>
          <w:color w:val="auto"/>
          <w:sz w:val="28"/>
          <w:szCs w:val="28"/>
          <w:highlight w:val="none"/>
        </w:rPr>
        <w:t xml:space="preserve"> </w:t>
      </w:r>
      <w:r w:rsidRPr="00CE6FD6">
        <w:rPr>
          <w:rFonts w:ascii="Times New Roman" w:hAnsi="Times New Roman"/>
          <w:sz w:val="28"/>
          <w:szCs w:val="28"/>
        </w:rPr>
        <w:t xml:space="preserve">настоящего Порядка, не позднее второго рабочего дня, следующего за днем представления получателем средств местного бюджета (администратором источников финансирования дефицита бюджета муниципального </w:t>
      </w:r>
      <w:r w:rsidRPr="00CE6FD6">
        <w:rPr>
          <w:rFonts w:ascii="Times New Roman" w:hAnsi="Times New Roman"/>
          <w:sz w:val="28"/>
          <w:szCs w:val="28"/>
        </w:rPr>
        <w:lastRenderedPageBreak/>
        <w:t>образования) Распоряжения.</w:t>
      </w:r>
    </w:p>
    <w:p w:rsidR="00CE6FD6" w:rsidRPr="00CE6FD6" w:rsidRDefault="00CE6FD6" w:rsidP="00CE6FD6">
      <w:pPr>
        <w:widowControl w:val="0"/>
        <w:numPr>
          <w:ilvl w:val="0"/>
          <w:numId w:val="2"/>
        </w:numPr>
        <w:tabs>
          <w:tab w:val="left" w:pos="890"/>
        </w:tabs>
        <w:autoSpaceDE w:val="0"/>
        <w:autoSpaceDN w:val="0"/>
        <w:adjustRightInd w:val="0"/>
        <w:spacing w:after="0" w:line="317" w:lineRule="exact"/>
        <w:ind w:left="40" w:right="20" w:firstLine="669"/>
        <w:jc w:val="both"/>
        <w:rPr>
          <w:rFonts w:ascii="Times New Roman" w:hAnsi="Times New Roman"/>
          <w:sz w:val="28"/>
          <w:szCs w:val="28"/>
        </w:rPr>
      </w:pPr>
      <w:r w:rsidRPr="00CE6FD6">
        <w:rPr>
          <w:rFonts w:ascii="Times New Roman" w:hAnsi="Times New Roman"/>
          <w:sz w:val="28"/>
          <w:szCs w:val="28"/>
        </w:rPr>
        <w:t xml:space="preserve">Распоряжение проверяется на наличие в нем следующих реквизитов и показателей: </w:t>
      </w:r>
    </w:p>
    <w:p w:rsidR="00CE6FD6" w:rsidRPr="00CE6FD6" w:rsidRDefault="00CE6FD6" w:rsidP="00CE6FD6">
      <w:pPr>
        <w:tabs>
          <w:tab w:val="left" w:pos="890"/>
        </w:tabs>
        <w:autoSpaceDE w:val="0"/>
        <w:autoSpaceDN w:val="0"/>
        <w:adjustRightInd w:val="0"/>
        <w:spacing w:line="317" w:lineRule="exact"/>
        <w:ind w:right="20" w:firstLine="709"/>
        <w:jc w:val="both"/>
        <w:rPr>
          <w:rFonts w:ascii="Times New Roman" w:hAnsi="Times New Roman"/>
          <w:sz w:val="28"/>
          <w:szCs w:val="28"/>
        </w:rPr>
      </w:pPr>
      <w:r w:rsidRPr="00CE6FD6">
        <w:rPr>
          <w:rFonts w:ascii="Times New Roman" w:hAnsi="Times New Roman"/>
          <w:sz w:val="28"/>
          <w:szCs w:val="28"/>
        </w:rPr>
        <w:t>1) наличие лиц, подписавших Распоряжение о совершении казначейского платежа усиленной квалифицированной электронной подписью, в Карточке образцов подписей (код формы по КФД 0531753) с правом первой или второй подписи. При этом в случае формирования прямым участником системы казначейских платежей Распоряжения о совершении казначейского платежа в единой информационной системе, осуществляется автоматическая проверка наличия подписей лиц, подписавших Распоряжение о совершении казначейского платежа усиленной квалифицированной электронной подписью, уполномоченных на осуществление соответствующих функций в соответствии с Порядком регистрации в единой информационной системе в сфере закупок и Порядком пользования единой информационной системой в сфере закупок, утвержденным Приказом Казначейства России от 10.12.2021 N 39н</w:t>
      </w:r>
      <w:r w:rsidRPr="00CE6FD6">
        <w:rPr>
          <w:rStyle w:val="af9"/>
          <w:rFonts w:ascii="Times New Roman" w:hAnsi="Times New Roman"/>
          <w:sz w:val="28"/>
          <w:szCs w:val="28"/>
        </w:rPr>
        <w:footnoteReference w:id="1"/>
      </w:r>
      <w:r w:rsidRPr="00CE6FD6">
        <w:rPr>
          <w:rFonts w:ascii="Times New Roman" w:hAnsi="Times New Roman"/>
          <w:sz w:val="28"/>
          <w:szCs w:val="28"/>
        </w:rPr>
        <w:t>;</w:t>
      </w:r>
    </w:p>
    <w:p w:rsidR="00CE6FD6" w:rsidRPr="00CE6FD6" w:rsidRDefault="00CE6FD6" w:rsidP="00CE6FD6">
      <w:pPr>
        <w:widowControl w:val="0"/>
        <w:numPr>
          <w:ilvl w:val="0"/>
          <w:numId w:val="7"/>
        </w:numPr>
        <w:tabs>
          <w:tab w:val="left" w:pos="890"/>
        </w:tabs>
        <w:autoSpaceDE w:val="0"/>
        <w:autoSpaceDN w:val="0"/>
        <w:adjustRightInd w:val="0"/>
        <w:spacing w:after="0" w:line="317" w:lineRule="exact"/>
        <w:ind w:left="0" w:right="20" w:firstLine="709"/>
        <w:jc w:val="both"/>
        <w:rPr>
          <w:rFonts w:ascii="Times New Roman" w:hAnsi="Times New Roman"/>
          <w:sz w:val="28"/>
          <w:szCs w:val="28"/>
        </w:rPr>
      </w:pPr>
      <w:r w:rsidRPr="00CE6FD6">
        <w:rPr>
          <w:rFonts w:ascii="Times New Roman" w:hAnsi="Times New Roman"/>
          <w:sz w:val="28"/>
          <w:szCs w:val="28"/>
        </w:rPr>
        <w:t xml:space="preserve"> уникального кода получателя средств местного бюджета 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устанавливается Министерством финансов Российской Федерации (далее - код участника бюджетного процесса по Сводному реестру), и номера соответствующего лицевого счета;</w:t>
      </w:r>
    </w:p>
    <w:p w:rsidR="00CE6FD6" w:rsidRPr="00CE6FD6" w:rsidRDefault="00CE6FD6" w:rsidP="00CE6FD6">
      <w:pPr>
        <w:widowControl w:val="0"/>
        <w:numPr>
          <w:ilvl w:val="0"/>
          <w:numId w:val="7"/>
        </w:numPr>
        <w:tabs>
          <w:tab w:val="left" w:pos="1186"/>
        </w:tabs>
        <w:spacing w:after="0" w:line="317" w:lineRule="exact"/>
        <w:ind w:left="0" w:right="20" w:firstLine="709"/>
        <w:jc w:val="both"/>
        <w:rPr>
          <w:rFonts w:ascii="Times New Roman" w:hAnsi="Times New Roman"/>
          <w:sz w:val="28"/>
          <w:szCs w:val="28"/>
        </w:rPr>
      </w:pPr>
      <w:r w:rsidRPr="00CE6FD6">
        <w:rPr>
          <w:rFonts w:ascii="Times New Roman" w:hAnsi="Times New Roman"/>
          <w:sz w:val="28"/>
          <w:szCs w:val="28"/>
        </w:rPr>
        <w:t>кодов классификации расходов бюджета муниципального образования (классификации источников финансирования дефицитов бюджета муниципального образования), по которым необходимо произвести перечисление, уникального кода объекта капитального строительства или объекта недвижимости, в случае оплаты денежных обязательств, связанных с осуществлением капитальных вложений в объекты капитального строительства или объекты недвижимого имущества, а также текстового назначения платежа;</w:t>
      </w:r>
    </w:p>
    <w:p w:rsidR="00CE6FD6" w:rsidRPr="00CE6FD6" w:rsidRDefault="00CE6FD6" w:rsidP="00CE6FD6">
      <w:pPr>
        <w:widowControl w:val="0"/>
        <w:numPr>
          <w:ilvl w:val="0"/>
          <w:numId w:val="7"/>
        </w:numPr>
        <w:tabs>
          <w:tab w:val="left" w:pos="966"/>
        </w:tabs>
        <w:spacing w:after="0" w:line="317" w:lineRule="exact"/>
        <w:ind w:left="0" w:right="20" w:firstLine="709"/>
        <w:jc w:val="both"/>
        <w:rPr>
          <w:rFonts w:ascii="Times New Roman" w:hAnsi="Times New Roman"/>
          <w:sz w:val="28"/>
          <w:szCs w:val="28"/>
        </w:rPr>
      </w:pPr>
      <w:r w:rsidRPr="00CE6FD6">
        <w:rPr>
          <w:rFonts w:ascii="Times New Roman" w:hAnsi="Times New Roman"/>
          <w:sz w:val="28"/>
          <w:szCs w:val="28"/>
        </w:rPr>
        <w:t>суммы перечисления и кода валюты в соответствии с Общероссийским классификатором валют, в которой он должен быть произведен;</w:t>
      </w:r>
    </w:p>
    <w:p w:rsidR="00CE6FD6" w:rsidRPr="00CE6FD6" w:rsidRDefault="00CE6FD6" w:rsidP="00CE6FD6">
      <w:pPr>
        <w:widowControl w:val="0"/>
        <w:numPr>
          <w:ilvl w:val="0"/>
          <w:numId w:val="7"/>
        </w:numPr>
        <w:tabs>
          <w:tab w:val="left" w:pos="1028"/>
        </w:tabs>
        <w:spacing w:after="0" w:line="317" w:lineRule="exact"/>
        <w:ind w:left="0" w:right="20" w:firstLine="709"/>
        <w:jc w:val="both"/>
        <w:rPr>
          <w:rFonts w:ascii="Times New Roman" w:hAnsi="Times New Roman"/>
          <w:sz w:val="28"/>
          <w:szCs w:val="28"/>
        </w:rPr>
      </w:pPr>
      <w:r w:rsidRPr="00CE6FD6">
        <w:rPr>
          <w:rFonts w:ascii="Times New Roman" w:hAnsi="Times New Roman"/>
          <w:sz w:val="28"/>
          <w:szCs w:val="28"/>
        </w:rPr>
        <w:t>суммы перечисления в валюте Российской Федерации, в рублевом эквиваленте, исчисленном на дату оформления Распоряжения;</w:t>
      </w:r>
    </w:p>
    <w:p w:rsidR="00CE6FD6" w:rsidRPr="00CE6FD6" w:rsidRDefault="00CE6FD6" w:rsidP="00CE6FD6">
      <w:pPr>
        <w:widowControl w:val="0"/>
        <w:numPr>
          <w:ilvl w:val="0"/>
          <w:numId w:val="7"/>
        </w:numPr>
        <w:tabs>
          <w:tab w:val="left" w:pos="882"/>
        </w:tabs>
        <w:spacing w:after="0" w:line="317" w:lineRule="exact"/>
        <w:ind w:left="0" w:firstLine="709"/>
        <w:jc w:val="both"/>
        <w:rPr>
          <w:rFonts w:ascii="Times New Roman" w:hAnsi="Times New Roman"/>
          <w:sz w:val="28"/>
          <w:szCs w:val="28"/>
        </w:rPr>
      </w:pPr>
      <w:r w:rsidRPr="00CE6FD6">
        <w:rPr>
          <w:rFonts w:ascii="Times New Roman" w:hAnsi="Times New Roman"/>
          <w:sz w:val="28"/>
          <w:szCs w:val="28"/>
        </w:rPr>
        <w:t>вида средств (средства бюджета муниципального образования);</w:t>
      </w:r>
    </w:p>
    <w:p w:rsidR="00CE6FD6" w:rsidRPr="00CE6FD6" w:rsidRDefault="00CE6FD6" w:rsidP="00CE6FD6">
      <w:pPr>
        <w:widowControl w:val="0"/>
        <w:numPr>
          <w:ilvl w:val="0"/>
          <w:numId w:val="7"/>
        </w:numPr>
        <w:tabs>
          <w:tab w:val="left" w:pos="1105"/>
        </w:tabs>
        <w:spacing w:after="0" w:line="317" w:lineRule="exact"/>
        <w:ind w:left="0" w:right="20" w:firstLine="709"/>
        <w:jc w:val="both"/>
        <w:rPr>
          <w:rFonts w:ascii="Times New Roman" w:hAnsi="Times New Roman"/>
          <w:sz w:val="28"/>
          <w:szCs w:val="28"/>
        </w:rPr>
      </w:pPr>
      <w:r w:rsidRPr="00CE6FD6">
        <w:rPr>
          <w:rFonts w:ascii="Times New Roman" w:hAnsi="Times New Roman"/>
          <w:sz w:val="28"/>
          <w:szCs w:val="28"/>
        </w:rPr>
        <w:t>наименования, банковских реквизитов, идентификационного номера налогоплательщика (ИНН) и кода причины постановки на учет (КПП) (при наличии) получателя денежных средств в Распоряжении;</w:t>
      </w:r>
    </w:p>
    <w:p w:rsidR="00CE6FD6" w:rsidRPr="00CE6FD6" w:rsidRDefault="00CE6FD6" w:rsidP="00CE6FD6">
      <w:pPr>
        <w:widowControl w:val="0"/>
        <w:numPr>
          <w:ilvl w:val="0"/>
          <w:numId w:val="7"/>
        </w:numPr>
        <w:tabs>
          <w:tab w:val="left" w:pos="922"/>
        </w:tabs>
        <w:spacing w:after="0" w:line="317" w:lineRule="exact"/>
        <w:ind w:left="0" w:right="20" w:firstLine="709"/>
        <w:jc w:val="both"/>
        <w:rPr>
          <w:rFonts w:ascii="Times New Roman" w:hAnsi="Times New Roman"/>
          <w:sz w:val="28"/>
          <w:szCs w:val="28"/>
        </w:rPr>
      </w:pPr>
      <w:r w:rsidRPr="00CE6FD6">
        <w:rPr>
          <w:rFonts w:ascii="Times New Roman" w:hAnsi="Times New Roman"/>
          <w:sz w:val="28"/>
          <w:szCs w:val="28"/>
        </w:rPr>
        <w:t xml:space="preserve">номера учтенного в Уполномоченном органе бюджетного обязательства и номера денежного обязательства получателя средств местного </w:t>
      </w:r>
      <w:r w:rsidRPr="00CE6FD6">
        <w:rPr>
          <w:rFonts w:ascii="Times New Roman" w:hAnsi="Times New Roman"/>
          <w:sz w:val="28"/>
          <w:szCs w:val="28"/>
        </w:rPr>
        <w:lastRenderedPageBreak/>
        <w:t>бюджета (при наличии);</w:t>
      </w:r>
    </w:p>
    <w:p w:rsidR="00CE6FD6" w:rsidRPr="00CE6FD6" w:rsidRDefault="00CE6FD6" w:rsidP="00CE6FD6">
      <w:pPr>
        <w:widowControl w:val="0"/>
        <w:numPr>
          <w:ilvl w:val="0"/>
          <w:numId w:val="7"/>
        </w:numPr>
        <w:tabs>
          <w:tab w:val="left" w:pos="1009"/>
        </w:tabs>
        <w:spacing w:after="0" w:line="317" w:lineRule="exact"/>
        <w:ind w:left="0" w:right="20" w:firstLine="709"/>
        <w:jc w:val="both"/>
        <w:rPr>
          <w:rFonts w:ascii="Times New Roman" w:hAnsi="Times New Roman"/>
          <w:color w:val="auto"/>
          <w:sz w:val="28"/>
          <w:szCs w:val="28"/>
        </w:rPr>
      </w:pPr>
      <w:r w:rsidRPr="00CE6FD6">
        <w:rPr>
          <w:rFonts w:ascii="Times New Roman" w:hAnsi="Times New Roman"/>
          <w:color w:val="auto"/>
          <w:sz w:val="28"/>
          <w:szCs w:val="28"/>
        </w:rPr>
        <w:t>реквизиты расчетной (дебетовой) банковской карты, фамилию, имя и отчество ее владельца (при наличном способе оплаты денежных обязательств);</w:t>
      </w:r>
    </w:p>
    <w:p w:rsidR="00CE6FD6" w:rsidRPr="00CE6FD6" w:rsidRDefault="00CE6FD6" w:rsidP="00CE6FD6">
      <w:pPr>
        <w:widowControl w:val="0"/>
        <w:numPr>
          <w:ilvl w:val="0"/>
          <w:numId w:val="7"/>
        </w:numPr>
        <w:tabs>
          <w:tab w:val="left" w:pos="1081"/>
        </w:tabs>
        <w:spacing w:after="0" w:line="317" w:lineRule="exact"/>
        <w:ind w:left="0" w:right="20" w:firstLine="709"/>
        <w:jc w:val="both"/>
        <w:rPr>
          <w:rFonts w:ascii="Times New Roman" w:hAnsi="Times New Roman"/>
          <w:sz w:val="28"/>
          <w:szCs w:val="28"/>
        </w:rPr>
      </w:pPr>
      <w:r w:rsidRPr="00CE6FD6">
        <w:rPr>
          <w:rFonts w:ascii="Times New Roman" w:hAnsi="Times New Roman"/>
          <w:sz w:val="28"/>
          <w:szCs w:val="28"/>
        </w:rPr>
        <w:t xml:space="preserve"> данных для осуществления налоговых и иных обязательных платежей в бюджеты бюджетной системы Российской Федерации, предусмотренных правилами указания информации в реквизитах Распоряжения о переводе денежных средств в уплату платежей в бюджетную систему Российской Федерации</w:t>
      </w:r>
    </w:p>
    <w:p w:rsidR="00CE6FD6" w:rsidRPr="00CE6FD6" w:rsidRDefault="00CE6FD6" w:rsidP="00CE6FD6">
      <w:pPr>
        <w:widowControl w:val="0"/>
        <w:numPr>
          <w:ilvl w:val="0"/>
          <w:numId w:val="7"/>
        </w:numPr>
        <w:tabs>
          <w:tab w:val="left" w:pos="1028"/>
        </w:tabs>
        <w:spacing w:after="0" w:line="317" w:lineRule="exact"/>
        <w:ind w:left="0" w:right="20" w:firstLine="709"/>
        <w:jc w:val="both"/>
        <w:rPr>
          <w:rFonts w:ascii="Times New Roman" w:hAnsi="Times New Roman"/>
          <w:sz w:val="28"/>
          <w:szCs w:val="28"/>
        </w:rPr>
      </w:pPr>
      <w:r w:rsidRPr="00CE6FD6">
        <w:rPr>
          <w:rFonts w:ascii="Times New Roman" w:hAnsi="Times New Roman"/>
          <w:sz w:val="28"/>
          <w:szCs w:val="28"/>
        </w:rPr>
        <w:t xml:space="preserve">реквизитов (номер, дата) документов (договора, муниципального контракта, соглашения) (при наличии), на основании которых возникают бюджетные обязательства получателей средств местного бюджета, и документов, подтверждающих возникновение денежных обязательств получателей средств местного бюджета, предоставляемых получателями средств местного бюджета при постановке на учет бюджетных и денежных обязательств в соответствии с порядком учета бюджетных и денежных обязательств получателей средств местного бюджета, установленным Финансовым органом Администрации </w:t>
      </w:r>
      <w:r w:rsidR="004E6249">
        <w:rPr>
          <w:rFonts w:ascii="Times New Roman" w:hAnsi="Times New Roman"/>
          <w:sz w:val="28"/>
          <w:szCs w:val="28"/>
        </w:rPr>
        <w:t>Вербовологовского</w:t>
      </w:r>
      <w:r w:rsidRPr="00CE6FD6">
        <w:rPr>
          <w:rFonts w:ascii="Times New Roman" w:hAnsi="Times New Roman"/>
          <w:sz w:val="28"/>
          <w:szCs w:val="28"/>
        </w:rPr>
        <w:t xml:space="preserve"> сельского поселения (далее - Порядок учета обязательств);</w:t>
      </w:r>
    </w:p>
    <w:p w:rsidR="00CE6FD6" w:rsidRPr="00CE6FD6" w:rsidRDefault="00CE6FD6" w:rsidP="00CE6FD6">
      <w:pPr>
        <w:widowControl w:val="0"/>
        <w:numPr>
          <w:ilvl w:val="0"/>
          <w:numId w:val="7"/>
        </w:numPr>
        <w:tabs>
          <w:tab w:val="left" w:pos="1071"/>
        </w:tabs>
        <w:spacing w:after="0" w:line="317" w:lineRule="exact"/>
        <w:ind w:left="0" w:right="20" w:firstLine="709"/>
        <w:jc w:val="both"/>
        <w:rPr>
          <w:rFonts w:ascii="Times New Roman" w:hAnsi="Times New Roman"/>
          <w:sz w:val="28"/>
          <w:szCs w:val="28"/>
        </w:rPr>
      </w:pPr>
      <w:r w:rsidRPr="00CE6FD6">
        <w:rPr>
          <w:rFonts w:ascii="Times New Roman" w:hAnsi="Times New Roman"/>
          <w:sz w:val="28"/>
          <w:szCs w:val="28"/>
        </w:rPr>
        <w:t>реквизитов (тип, номер, дата) документа, подтверждающего возникновение денежного обязательства при поставке товаров (накладная и (или) акт приемки-передачи и (или) счет-фактура), выполнении работ, оказании услуг (акт выполненных работ (оказанных услуг) и (или) счет и (или) счет-фактура), номер и дата исполнительного документа (исполнительный лист, судебный приказ), иных документов, подтверждающих возникновение соответствующих денежных обязательств (далее - документы, подтверждающие возникновение денежных обязательств), за исключением реквизитов документов, подтверждающих возникновение денежных обязательств в случае осуществления авансовых платежей в соответствии с условиями договора (муниципального контракта), внесения арендной платы по договору (муниципальному контракту), если условиями таких договоров (муниципальных контрактов) не предусмотрено предоставление документов для оплаты денежных обязательств при осуществлении авансовых платежей (внесении арендной платы);</w:t>
      </w:r>
    </w:p>
    <w:p w:rsidR="00CE6FD6" w:rsidRPr="00CE6FD6" w:rsidRDefault="00CE6FD6" w:rsidP="00CE6FD6">
      <w:pPr>
        <w:widowControl w:val="0"/>
        <w:numPr>
          <w:ilvl w:val="0"/>
          <w:numId w:val="7"/>
        </w:numPr>
        <w:tabs>
          <w:tab w:val="left" w:pos="1071"/>
        </w:tabs>
        <w:spacing w:after="0" w:line="317" w:lineRule="exact"/>
        <w:ind w:left="0" w:right="20" w:firstLine="709"/>
        <w:jc w:val="both"/>
        <w:rPr>
          <w:rFonts w:ascii="Times New Roman" w:hAnsi="Times New Roman"/>
          <w:sz w:val="28"/>
          <w:szCs w:val="28"/>
        </w:rPr>
      </w:pPr>
      <w:r w:rsidRPr="00CE6FD6">
        <w:rPr>
          <w:rFonts w:ascii="Times New Roman" w:hAnsi="Times New Roman"/>
          <w:sz w:val="28"/>
          <w:szCs w:val="28"/>
        </w:rPr>
        <w:t>кода источника поступлений целевых средств в случае санкционирования расходов, источником финансового обеспечения которых являются целевые средства при казначейском сопровождении;</w:t>
      </w:r>
    </w:p>
    <w:p w:rsidR="00CE6FD6" w:rsidRPr="00CE6FD6" w:rsidRDefault="00CE6FD6" w:rsidP="00CE6FD6">
      <w:pPr>
        <w:widowControl w:val="0"/>
        <w:numPr>
          <w:ilvl w:val="0"/>
          <w:numId w:val="7"/>
        </w:numPr>
        <w:tabs>
          <w:tab w:val="left" w:pos="1071"/>
        </w:tabs>
        <w:spacing w:after="0" w:line="317" w:lineRule="exact"/>
        <w:ind w:left="0" w:right="20" w:firstLine="709"/>
        <w:jc w:val="both"/>
        <w:rPr>
          <w:rFonts w:ascii="Times New Roman" w:hAnsi="Times New Roman"/>
          <w:sz w:val="28"/>
          <w:szCs w:val="28"/>
        </w:rPr>
      </w:pPr>
      <w:r w:rsidRPr="00CE6FD6">
        <w:rPr>
          <w:rFonts w:ascii="Times New Roman" w:hAnsi="Times New Roman"/>
          <w:sz w:val="28"/>
          <w:szCs w:val="28"/>
        </w:rPr>
        <w:t>идентификатора договора (муниципального контракта), соглашения, договора о предоставлении инвестиций, в случае санкционирования расходов, возникающих при оплате указанных договоров (муниципальных контрактов), соглашений, договоров о предоставлении инвестиций при казначейском сопровождении средств;</w:t>
      </w:r>
    </w:p>
    <w:p w:rsidR="00CE6FD6" w:rsidRPr="00CE6FD6" w:rsidRDefault="00CE6FD6" w:rsidP="00CE6FD6">
      <w:pPr>
        <w:widowControl w:val="0"/>
        <w:numPr>
          <w:ilvl w:val="0"/>
          <w:numId w:val="7"/>
        </w:numPr>
        <w:tabs>
          <w:tab w:val="left" w:pos="1105"/>
        </w:tabs>
        <w:spacing w:after="0" w:line="317" w:lineRule="exact"/>
        <w:ind w:left="0" w:right="20" w:firstLine="709"/>
        <w:jc w:val="both"/>
        <w:rPr>
          <w:rFonts w:ascii="Times New Roman" w:hAnsi="Times New Roman"/>
          <w:sz w:val="28"/>
          <w:szCs w:val="28"/>
        </w:rPr>
      </w:pPr>
      <w:r w:rsidRPr="00CE6FD6">
        <w:rPr>
          <w:rFonts w:ascii="Times New Roman" w:hAnsi="Times New Roman"/>
          <w:sz w:val="28"/>
          <w:szCs w:val="28"/>
        </w:rPr>
        <w:t xml:space="preserve">соответствие уникального номера реестровой записи, идентификатора информации о документе о приемке поставленного товара, выполненной работы (ее результатов), оказанных услуг или идентификатора информации об этапе исполнения контракта (в случае авансового платежа) </w:t>
      </w:r>
      <w:r w:rsidRPr="00CE6FD6">
        <w:rPr>
          <w:rFonts w:ascii="Times New Roman" w:hAnsi="Times New Roman"/>
          <w:sz w:val="28"/>
          <w:szCs w:val="28"/>
        </w:rPr>
        <w:lastRenderedPageBreak/>
        <w:t>(далее соответственно - идентификатор документа о приемке, идентификатор этапа) и указания кода вида реестра – «02» в случае санкционирования расходов, возникающих при оплате договоров (муниципальных контрактов), подлежащих включению в определенный законодательством Российской Федерации о контрактной системе в сфере закупок товаров, работ, услуг для обеспечения муниципальных нужд реестр контрактов, заключенных заказчиками (далее - реестр контрактов);</w:t>
      </w:r>
    </w:p>
    <w:p w:rsidR="00CE6FD6" w:rsidRPr="00CE6FD6" w:rsidRDefault="00CE6FD6" w:rsidP="00CE6FD6">
      <w:pPr>
        <w:widowControl w:val="0"/>
        <w:numPr>
          <w:ilvl w:val="0"/>
          <w:numId w:val="2"/>
        </w:numPr>
        <w:tabs>
          <w:tab w:val="left" w:pos="874"/>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В одном Распоряжении может содержаться несколько сумм перечислений по разным кодам классификации расходов муниципального образования (классификации источников финансирования дефицитов бюджета муниципального образования) в рамках одного денежного обязательства получателя средств местного бюджета (администратора источников финансирования дефицита бюджета муниципального образования).</w:t>
      </w:r>
    </w:p>
    <w:p w:rsidR="00CE6FD6" w:rsidRPr="00CE6FD6" w:rsidRDefault="00CE6FD6" w:rsidP="00CE6FD6">
      <w:pPr>
        <w:widowControl w:val="0"/>
        <w:numPr>
          <w:ilvl w:val="0"/>
          <w:numId w:val="2"/>
        </w:numPr>
        <w:tabs>
          <w:tab w:val="left" w:pos="956"/>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 xml:space="preserve"> При санкционировании оплаты денежных обязательств по расходам (за исключением расходов по публичным нормативным обязательствам) осуществляется проверка Распоряжения по следующим направлениям:</w:t>
      </w:r>
    </w:p>
    <w:p w:rsidR="00CE6FD6" w:rsidRPr="00CE6FD6" w:rsidRDefault="00CE6FD6" w:rsidP="00CE6FD6">
      <w:pPr>
        <w:widowControl w:val="0"/>
        <w:numPr>
          <w:ilvl w:val="0"/>
          <w:numId w:val="4"/>
        </w:numPr>
        <w:tabs>
          <w:tab w:val="left" w:pos="970"/>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 xml:space="preserve"> соответствие указанных в Распоряжении кодов классификации расходов бюджета муниципального образования кодам бюджетной классификации Российской Федерации, действующим в текущем финансовом году на момент представления Распоряжения;</w:t>
      </w:r>
    </w:p>
    <w:p w:rsidR="00CE6FD6" w:rsidRPr="00CE6FD6" w:rsidRDefault="00CE6FD6" w:rsidP="00CE6FD6">
      <w:pPr>
        <w:widowControl w:val="0"/>
        <w:numPr>
          <w:ilvl w:val="0"/>
          <w:numId w:val="4"/>
        </w:numPr>
        <w:tabs>
          <w:tab w:val="left" w:pos="1062"/>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соответствие содержания текста назначения платежа, указанного в Распоряжении, содержанию операции, исходя из документа, подтверждающего возникновение денежного обязательства;</w:t>
      </w:r>
    </w:p>
    <w:p w:rsidR="00CE6FD6" w:rsidRPr="00CE6FD6" w:rsidRDefault="00CE6FD6" w:rsidP="00CE6FD6">
      <w:pPr>
        <w:widowControl w:val="0"/>
        <w:numPr>
          <w:ilvl w:val="0"/>
          <w:numId w:val="4"/>
        </w:numPr>
        <w:tabs>
          <w:tab w:val="left" w:pos="1129"/>
        </w:tabs>
        <w:spacing w:after="0" w:line="326" w:lineRule="exact"/>
        <w:ind w:left="20" w:right="20" w:firstLine="689"/>
        <w:jc w:val="both"/>
        <w:rPr>
          <w:rFonts w:ascii="Times New Roman" w:hAnsi="Times New Roman"/>
          <w:sz w:val="28"/>
          <w:szCs w:val="28"/>
        </w:rPr>
      </w:pPr>
      <w:r w:rsidRPr="00CE6FD6">
        <w:rPr>
          <w:rFonts w:ascii="Times New Roman" w:hAnsi="Times New Roman"/>
          <w:sz w:val="28"/>
          <w:szCs w:val="28"/>
        </w:rPr>
        <w:t>соответствие указанных в Распоряжении кодов видов расходов классификации расходов бюджета муниципального образования текстовому назначению платежа, исходя из содержания текста назначения платежа, в соответствии с порядком применения кодов бюджетной классификации Российской Федерации, определенным Министерством финансов Российской Федерации (далее - порядок применения бюджетной классификации);</w:t>
      </w:r>
    </w:p>
    <w:p w:rsidR="00CE6FD6" w:rsidRPr="00CE6FD6" w:rsidRDefault="00CE6FD6" w:rsidP="00CE6FD6">
      <w:pPr>
        <w:widowControl w:val="0"/>
        <w:numPr>
          <w:ilvl w:val="0"/>
          <w:numId w:val="4"/>
        </w:numPr>
        <w:tabs>
          <w:tab w:val="left" w:pos="922"/>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непревышение сумм в Распоряжении остатков неисполненных бюджетных обязательств, лимитов бюджетных обязательств, бюджетных ассигнований и предельных объемов финансирования, учтенных на соответствующем лицевом счете, в том числе по уникальным кодам объектов капитального строительства или объектов недвижимого имущества;</w:t>
      </w:r>
    </w:p>
    <w:p w:rsidR="00CE6FD6" w:rsidRPr="00CE6FD6" w:rsidRDefault="00CE6FD6" w:rsidP="00CE6FD6">
      <w:pPr>
        <w:widowControl w:val="0"/>
        <w:numPr>
          <w:ilvl w:val="0"/>
          <w:numId w:val="4"/>
        </w:numPr>
        <w:tabs>
          <w:tab w:val="left" w:pos="1066"/>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соответствие наименования, ИНН, КПП (при наличии), банковских реквизитов получателя денежных средств, указанных в Распоряжении, наименованию, ИНН, КПП (при наличии), банковским реквизитам получателя денежных средств, указанным в бюджетном обязательстве;</w:t>
      </w:r>
    </w:p>
    <w:p w:rsidR="00CE6FD6" w:rsidRPr="00CE6FD6" w:rsidRDefault="00CE6FD6" w:rsidP="00CE6FD6">
      <w:pPr>
        <w:widowControl w:val="0"/>
        <w:numPr>
          <w:ilvl w:val="0"/>
          <w:numId w:val="4"/>
        </w:numPr>
        <w:tabs>
          <w:tab w:val="left" w:pos="1172"/>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соответствие реквизитов Распоряжения требованиям бюджетного законодательства Российской Федерации о перечислении средств бюджета муниципального образования на соответствующие казначейские счета;</w:t>
      </w:r>
    </w:p>
    <w:p w:rsidR="00CE6FD6" w:rsidRPr="00CE6FD6" w:rsidRDefault="00CE6FD6" w:rsidP="00CE6FD6">
      <w:pPr>
        <w:widowControl w:val="0"/>
        <w:numPr>
          <w:ilvl w:val="0"/>
          <w:numId w:val="4"/>
        </w:numPr>
        <w:tabs>
          <w:tab w:val="left" w:pos="908"/>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идентичность кода участника бюджетного процесса по Сводному реестру по денежному обязательству и платежу;</w:t>
      </w:r>
    </w:p>
    <w:p w:rsidR="00CE6FD6" w:rsidRPr="00CE6FD6" w:rsidRDefault="00CE6FD6" w:rsidP="00CE6FD6">
      <w:pPr>
        <w:widowControl w:val="0"/>
        <w:numPr>
          <w:ilvl w:val="0"/>
          <w:numId w:val="4"/>
        </w:numPr>
        <w:tabs>
          <w:tab w:val="left" w:pos="1028"/>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идентичность кода (кодов) классификации расходов бюджета муниципального образования по денежному обязательству и платежу;</w:t>
      </w:r>
    </w:p>
    <w:p w:rsidR="00CE6FD6" w:rsidRPr="00CE6FD6" w:rsidRDefault="00CE6FD6" w:rsidP="00CE6FD6">
      <w:pPr>
        <w:widowControl w:val="0"/>
        <w:numPr>
          <w:ilvl w:val="0"/>
          <w:numId w:val="4"/>
        </w:numPr>
        <w:tabs>
          <w:tab w:val="left" w:pos="932"/>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lastRenderedPageBreak/>
        <w:t xml:space="preserve"> идентичность кода валюты, в которой принято денежное обязательство, и кода валюты, в которой должен быть осуществлен платеж по Распоряжению;</w:t>
      </w:r>
    </w:p>
    <w:p w:rsidR="00CE6FD6" w:rsidRPr="00CE6FD6" w:rsidRDefault="00CE6FD6" w:rsidP="00CE6FD6">
      <w:pPr>
        <w:widowControl w:val="0"/>
        <w:numPr>
          <w:ilvl w:val="0"/>
          <w:numId w:val="4"/>
        </w:numPr>
        <w:tabs>
          <w:tab w:val="left" w:pos="1239"/>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непревышение суммы Распоряжения над суммой неисполненного денежного обязательства, рассчитанной как разница суммы денежного обязательства (в случае исполнения денежного обязательства многократно - с учетом ранее произведенных перечислений по данному денежному обязательству) и суммы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w:t>
      </w:r>
    </w:p>
    <w:p w:rsidR="00CE6FD6" w:rsidRPr="00CE6FD6" w:rsidRDefault="00CE6FD6" w:rsidP="00CE6FD6">
      <w:pPr>
        <w:widowControl w:val="0"/>
        <w:numPr>
          <w:ilvl w:val="0"/>
          <w:numId w:val="4"/>
        </w:numPr>
        <w:tabs>
          <w:tab w:val="left" w:pos="932"/>
          <w:tab w:val="left" w:pos="1239"/>
        </w:tabs>
        <w:spacing w:after="0" w:line="317" w:lineRule="exact"/>
        <w:ind w:right="20" w:firstLine="689"/>
        <w:jc w:val="both"/>
        <w:rPr>
          <w:rFonts w:ascii="Times New Roman" w:hAnsi="Times New Roman"/>
          <w:sz w:val="28"/>
          <w:szCs w:val="28"/>
        </w:rPr>
      </w:pPr>
      <w:r w:rsidRPr="00CE6FD6">
        <w:rPr>
          <w:rFonts w:ascii="Times New Roman" w:hAnsi="Times New Roman"/>
          <w:sz w:val="28"/>
          <w:szCs w:val="28"/>
        </w:rPr>
        <w:t>соответствие кода классификации расходов местного бюджета и уникального кода объекта капитального строительства или объекта недвижимого имущества по денежному обязательству и платежу за счет средств федерального бюджета, предоставленных в виде межбюджетных трансфертов;</w:t>
      </w:r>
    </w:p>
    <w:p w:rsidR="00CE6FD6" w:rsidRPr="00CE6FD6" w:rsidRDefault="00CE6FD6" w:rsidP="00CE6FD6">
      <w:pPr>
        <w:widowControl w:val="0"/>
        <w:numPr>
          <w:ilvl w:val="0"/>
          <w:numId w:val="4"/>
        </w:numPr>
        <w:tabs>
          <w:tab w:val="left" w:pos="1081"/>
        </w:tabs>
        <w:spacing w:after="0" w:line="317" w:lineRule="exact"/>
        <w:ind w:left="20" w:right="20" w:firstLine="709"/>
        <w:jc w:val="both"/>
        <w:rPr>
          <w:rFonts w:ascii="Times New Roman" w:hAnsi="Times New Roman"/>
          <w:sz w:val="28"/>
          <w:szCs w:val="28"/>
        </w:rPr>
      </w:pPr>
      <w:r w:rsidRPr="00CE6FD6">
        <w:rPr>
          <w:rFonts w:ascii="Times New Roman" w:hAnsi="Times New Roman"/>
          <w:sz w:val="28"/>
          <w:szCs w:val="28"/>
        </w:rPr>
        <w:t xml:space="preserve"> непревышение размера авансового платежа, указанного в Распоряжении, над суммой авансового платежа по договору (муниципальному контракту) (суммой авансового платежа по этапу исполнения договора (муниципального контракта) в случае, если договором (контрактом) предусмотрено его поэтапное исполнение) с учетом ранее осуществленных авансовых платежей; </w:t>
      </w:r>
    </w:p>
    <w:p w:rsidR="00CE6FD6" w:rsidRPr="00CE6FD6" w:rsidRDefault="00CE6FD6" w:rsidP="00CE6FD6">
      <w:pPr>
        <w:widowControl w:val="0"/>
        <w:numPr>
          <w:ilvl w:val="0"/>
          <w:numId w:val="4"/>
        </w:numPr>
        <w:tabs>
          <w:tab w:val="left" w:pos="1086"/>
        </w:tabs>
        <w:autoSpaceDE w:val="0"/>
        <w:autoSpaceDN w:val="0"/>
        <w:adjustRightInd w:val="0"/>
        <w:spacing w:after="0" w:line="240" w:lineRule="auto"/>
        <w:ind w:left="20" w:right="20" w:firstLine="689"/>
        <w:jc w:val="both"/>
        <w:rPr>
          <w:rFonts w:ascii="Times New Roman" w:hAnsi="Times New Roman"/>
          <w:sz w:val="28"/>
          <w:szCs w:val="28"/>
        </w:rPr>
      </w:pPr>
      <w:r w:rsidRPr="00CE6FD6">
        <w:rPr>
          <w:rFonts w:ascii="Times New Roman" w:hAnsi="Times New Roman"/>
          <w:sz w:val="28"/>
          <w:szCs w:val="28"/>
        </w:rPr>
        <w:t> непревышение указанной в Распоряжении суммы авансового платежа с учетом сумм ранее произведенных авансовых платежей по соответствующему бюджетному обязательству над предельным размером авансового платежа, установленным муниципальным правовым актам, регулирующим бюджетные правоотношения;</w:t>
      </w:r>
    </w:p>
    <w:p w:rsidR="00CE6FD6" w:rsidRPr="00CE6FD6" w:rsidRDefault="00CE6FD6" w:rsidP="00CE6FD6">
      <w:pPr>
        <w:widowControl w:val="0"/>
        <w:numPr>
          <w:ilvl w:val="0"/>
          <w:numId w:val="4"/>
        </w:numPr>
        <w:tabs>
          <w:tab w:val="left" w:pos="1086"/>
        </w:tabs>
        <w:autoSpaceDE w:val="0"/>
        <w:autoSpaceDN w:val="0"/>
        <w:adjustRightInd w:val="0"/>
        <w:spacing w:after="0" w:line="240" w:lineRule="auto"/>
        <w:ind w:left="20" w:right="20" w:firstLine="689"/>
        <w:jc w:val="both"/>
        <w:rPr>
          <w:rFonts w:ascii="Times New Roman" w:hAnsi="Times New Roman"/>
          <w:sz w:val="28"/>
          <w:szCs w:val="28"/>
        </w:rPr>
      </w:pPr>
      <w:r w:rsidRPr="00CE6FD6">
        <w:rPr>
          <w:rFonts w:ascii="Times New Roman" w:hAnsi="Times New Roman"/>
          <w:sz w:val="28"/>
          <w:szCs w:val="28"/>
        </w:rPr>
        <w:t> соответствие идентификатора договора (муниципального контракта), соглашения, договора о предоставлении инвестиций, указанного в Распоряжении, идентификатору, указанному в договоре (муниципальном контракте), соглашении, договоре о предоставлении инвестиций (при наличии);</w:t>
      </w:r>
    </w:p>
    <w:p w:rsidR="00CE6FD6" w:rsidRPr="00CE6FD6" w:rsidRDefault="00CE6FD6" w:rsidP="00CE6FD6">
      <w:pPr>
        <w:widowControl w:val="0"/>
        <w:numPr>
          <w:ilvl w:val="0"/>
          <w:numId w:val="4"/>
        </w:numPr>
        <w:tabs>
          <w:tab w:val="left" w:pos="1153"/>
        </w:tabs>
        <w:autoSpaceDE w:val="0"/>
        <w:autoSpaceDN w:val="0"/>
        <w:adjustRightInd w:val="0"/>
        <w:spacing w:after="0" w:line="240" w:lineRule="auto"/>
        <w:ind w:right="20" w:firstLine="709"/>
        <w:jc w:val="both"/>
        <w:rPr>
          <w:rFonts w:ascii="Times New Roman" w:hAnsi="Times New Roman"/>
          <w:sz w:val="28"/>
          <w:szCs w:val="28"/>
        </w:rPr>
      </w:pPr>
      <w:r w:rsidRPr="00CE6FD6">
        <w:rPr>
          <w:rFonts w:ascii="Times New Roman" w:hAnsi="Times New Roman"/>
          <w:sz w:val="28"/>
          <w:szCs w:val="28"/>
        </w:rPr>
        <w:t>уникального номера реестровой записи, идентификатора документа о приемке (идентификатора этапа в случае выплаты авансового платежа), указанных в Распоряжении, уникальному номеру реестровой записи, идентификатору документа о приемке (идентификатору этапа в случае выплаты авансового платежа), указанных в реестре контрактов;</w:t>
      </w:r>
    </w:p>
    <w:p w:rsidR="00CE6FD6" w:rsidRDefault="00CE6FD6" w:rsidP="00CE6FD6">
      <w:pPr>
        <w:widowControl w:val="0"/>
        <w:numPr>
          <w:ilvl w:val="0"/>
          <w:numId w:val="4"/>
        </w:numPr>
        <w:tabs>
          <w:tab w:val="left" w:pos="1153"/>
        </w:tabs>
        <w:autoSpaceDE w:val="0"/>
        <w:autoSpaceDN w:val="0"/>
        <w:adjustRightInd w:val="0"/>
        <w:spacing w:after="0" w:line="322" w:lineRule="exact"/>
        <w:ind w:right="20" w:firstLine="709"/>
        <w:jc w:val="both"/>
        <w:rPr>
          <w:rFonts w:ascii="Times New Roman" w:hAnsi="Times New Roman"/>
          <w:sz w:val="28"/>
          <w:szCs w:val="28"/>
        </w:rPr>
      </w:pPr>
      <w:r w:rsidRPr="00CE6FD6">
        <w:rPr>
          <w:rFonts w:ascii="Times New Roman" w:hAnsi="Times New Roman"/>
          <w:sz w:val="28"/>
          <w:szCs w:val="28"/>
        </w:rPr>
        <w:t xml:space="preserve"> непревышение суммы Распоряжения над суммой, указанной в документе, подтверждающем возникновение денежного обязательств.</w:t>
      </w:r>
    </w:p>
    <w:p w:rsidR="00723387" w:rsidRPr="00CE6FD6" w:rsidRDefault="00723387" w:rsidP="00723387">
      <w:pPr>
        <w:widowControl w:val="0"/>
        <w:tabs>
          <w:tab w:val="left" w:pos="1153"/>
        </w:tabs>
        <w:autoSpaceDE w:val="0"/>
        <w:autoSpaceDN w:val="0"/>
        <w:adjustRightInd w:val="0"/>
        <w:spacing w:after="0" w:line="322" w:lineRule="exact"/>
        <w:ind w:right="20"/>
        <w:jc w:val="both"/>
        <w:rPr>
          <w:rFonts w:ascii="Times New Roman" w:hAnsi="Times New Roman"/>
          <w:sz w:val="28"/>
          <w:szCs w:val="28"/>
        </w:rPr>
      </w:pPr>
      <w:r>
        <w:rPr>
          <w:rFonts w:ascii="Times New Roman" w:hAnsi="Times New Roman"/>
          <w:sz w:val="28"/>
          <w:szCs w:val="28"/>
        </w:rPr>
        <w:t xml:space="preserve">          17) при неисполнении Распоряжения по причине несоответствия применяемых кодов бюджетной классификации Российской Федерации, получателем средств местного бюджета может быть предоставлено с Распоряжением мнение по вопросу применения кодов бюджетной классификации Российской Федерации, согласованное с Финансовым органом муниципального образования. Распоряжение в том случае принимается к исполнению.</w:t>
      </w:r>
      <w:bookmarkStart w:id="4" w:name="_GoBack"/>
      <w:bookmarkEnd w:id="4"/>
    </w:p>
    <w:p w:rsidR="00CE6FD6" w:rsidRPr="00CE6FD6" w:rsidRDefault="00CE6FD6" w:rsidP="00CE6FD6">
      <w:pPr>
        <w:widowControl w:val="0"/>
        <w:numPr>
          <w:ilvl w:val="0"/>
          <w:numId w:val="2"/>
        </w:numPr>
        <w:tabs>
          <w:tab w:val="left" w:pos="1014"/>
        </w:tabs>
        <w:spacing w:after="0" w:line="322" w:lineRule="exact"/>
        <w:ind w:left="20" w:right="20" w:firstLine="689"/>
        <w:jc w:val="both"/>
        <w:rPr>
          <w:rFonts w:ascii="Times New Roman" w:hAnsi="Times New Roman"/>
          <w:color w:val="auto"/>
          <w:sz w:val="28"/>
          <w:szCs w:val="28"/>
        </w:rPr>
      </w:pPr>
      <w:r w:rsidRPr="00CE6FD6">
        <w:rPr>
          <w:rFonts w:ascii="Times New Roman" w:hAnsi="Times New Roman"/>
          <w:sz w:val="28"/>
          <w:szCs w:val="28"/>
        </w:rPr>
        <w:t xml:space="preserve">В случае если Распоряжение представляется для оплаты денежного </w:t>
      </w:r>
      <w:r w:rsidRPr="00CE6FD6">
        <w:rPr>
          <w:rFonts w:ascii="Times New Roman" w:hAnsi="Times New Roman"/>
          <w:sz w:val="28"/>
          <w:szCs w:val="28"/>
        </w:rPr>
        <w:lastRenderedPageBreak/>
        <w:t xml:space="preserve">обязательства, сформированного Уполномоченным органом в соответствии с Порядком учета обязательств, получатель средств местного бюджета представляет в Уполномоченный орган вместе с Распоряжением указанный в нем документ, подтверждающий возникновение денежного обязательства, за исключением документов указанных в </w:t>
      </w:r>
      <w:r w:rsidRPr="00CE6FD6">
        <w:rPr>
          <w:rFonts w:ascii="Times New Roman" w:hAnsi="Times New Roman"/>
          <w:color w:val="auto"/>
          <w:sz w:val="28"/>
          <w:szCs w:val="28"/>
        </w:rPr>
        <w:t>пунктах 6, 7, строке 1, строках 6, 7, 8, 11 – 14</w:t>
      </w:r>
      <w:r w:rsidRPr="00CE6FD6">
        <w:rPr>
          <w:rFonts w:ascii="Times New Roman" w:hAnsi="Times New Roman"/>
          <w:sz w:val="28"/>
          <w:szCs w:val="28"/>
        </w:rPr>
        <w:t>, 18–20, 21 графе 3 пункта 8 Перечня документов, на основании которых возникают бюджетные обязательства, и документов, подтверждающих возникновение денежных обязательств, согласно приложению № 3 к Порядку учета обязательств.</w:t>
      </w:r>
    </w:p>
    <w:p w:rsidR="00CE6FD6" w:rsidRPr="00CE6FD6" w:rsidRDefault="00CE6FD6" w:rsidP="00CE6FD6">
      <w:pPr>
        <w:spacing w:line="322" w:lineRule="exact"/>
        <w:ind w:left="20" w:right="20" w:firstLine="689"/>
        <w:jc w:val="both"/>
        <w:rPr>
          <w:rFonts w:ascii="Times New Roman" w:hAnsi="Times New Roman"/>
          <w:color w:val="auto"/>
          <w:sz w:val="28"/>
          <w:szCs w:val="28"/>
        </w:rPr>
      </w:pPr>
      <w:r w:rsidRPr="00CE6FD6">
        <w:rPr>
          <w:rFonts w:ascii="Times New Roman" w:hAnsi="Times New Roman"/>
          <w:color w:val="auto"/>
          <w:sz w:val="28"/>
          <w:szCs w:val="28"/>
        </w:rPr>
        <w:t>Представление документа, подтверждающего возникновение денежного обязательства, в Уполномоченный орган не требуется в случае, оплаты денежных обязательств:</w:t>
      </w:r>
    </w:p>
    <w:p w:rsidR="00CE6FD6" w:rsidRPr="00CE6FD6" w:rsidRDefault="00CE6FD6" w:rsidP="00CE6FD6">
      <w:pPr>
        <w:tabs>
          <w:tab w:val="left" w:pos="798"/>
        </w:tabs>
        <w:spacing w:line="322" w:lineRule="exact"/>
        <w:ind w:right="20" w:firstLine="709"/>
        <w:jc w:val="both"/>
        <w:rPr>
          <w:rFonts w:ascii="Times New Roman" w:hAnsi="Times New Roman"/>
          <w:color w:val="auto"/>
          <w:sz w:val="28"/>
          <w:szCs w:val="28"/>
        </w:rPr>
      </w:pPr>
      <w:r w:rsidRPr="00CE6FD6">
        <w:rPr>
          <w:rFonts w:ascii="Times New Roman" w:hAnsi="Times New Roman"/>
          <w:color w:val="auto"/>
          <w:sz w:val="28"/>
          <w:szCs w:val="28"/>
        </w:rPr>
        <w:t>на осуществление в пользу граждан социальных выплат в виде пособий, компенсаций и других мер социальной поддержки населения, являющихся публичными и не публичными нормативными обязательствами;</w:t>
      </w:r>
    </w:p>
    <w:p w:rsidR="00CE6FD6" w:rsidRPr="00CE6FD6" w:rsidRDefault="00CE6FD6" w:rsidP="00CE6FD6">
      <w:pPr>
        <w:tabs>
          <w:tab w:val="left" w:pos="879"/>
        </w:tabs>
        <w:spacing w:line="322" w:lineRule="exact"/>
        <w:ind w:right="20" w:firstLine="709"/>
        <w:jc w:val="both"/>
        <w:rPr>
          <w:rFonts w:ascii="Times New Roman" w:hAnsi="Times New Roman"/>
          <w:color w:val="auto"/>
          <w:sz w:val="28"/>
          <w:szCs w:val="28"/>
        </w:rPr>
      </w:pPr>
      <w:r w:rsidRPr="00CE6FD6">
        <w:rPr>
          <w:rFonts w:ascii="Times New Roman" w:hAnsi="Times New Roman"/>
          <w:color w:val="auto"/>
          <w:sz w:val="28"/>
          <w:szCs w:val="28"/>
        </w:rPr>
        <w:t>на оплату услуг по доставке вышеуказанных выплат через кредитные организации, почтовые отделения и иные организации, уполномоченные на доставку социальных выплат;</w:t>
      </w:r>
    </w:p>
    <w:p w:rsidR="00CE6FD6" w:rsidRPr="00CE6FD6" w:rsidRDefault="00CE6FD6" w:rsidP="00CE6FD6">
      <w:pPr>
        <w:tabs>
          <w:tab w:val="left" w:pos="802"/>
        </w:tabs>
        <w:spacing w:line="322" w:lineRule="exact"/>
        <w:ind w:right="20" w:firstLine="709"/>
        <w:jc w:val="both"/>
        <w:rPr>
          <w:rFonts w:ascii="Times New Roman" w:hAnsi="Times New Roman"/>
          <w:color w:val="auto"/>
          <w:sz w:val="28"/>
          <w:szCs w:val="28"/>
        </w:rPr>
      </w:pPr>
      <w:r w:rsidRPr="00CE6FD6">
        <w:rPr>
          <w:rFonts w:ascii="Times New Roman" w:hAnsi="Times New Roman"/>
          <w:color w:val="auto"/>
          <w:sz w:val="28"/>
          <w:szCs w:val="28"/>
        </w:rPr>
        <w:t>на выплату компенсации части родительской платы за присмотр и уход за детьми в дошкольных образовательных организациях, реализующих общеобразовательную программу дошкольного образования;</w:t>
      </w:r>
    </w:p>
    <w:p w:rsidR="00CE6FD6" w:rsidRPr="00CE6FD6" w:rsidRDefault="00CE6FD6" w:rsidP="00CE6FD6">
      <w:pPr>
        <w:tabs>
          <w:tab w:val="left" w:pos="826"/>
        </w:tabs>
        <w:spacing w:line="322" w:lineRule="exact"/>
        <w:ind w:right="20" w:firstLine="709"/>
        <w:jc w:val="both"/>
        <w:rPr>
          <w:rFonts w:ascii="Times New Roman" w:hAnsi="Times New Roman"/>
          <w:color w:val="auto"/>
          <w:sz w:val="28"/>
          <w:szCs w:val="28"/>
        </w:rPr>
      </w:pPr>
      <w:r w:rsidRPr="00CE6FD6">
        <w:rPr>
          <w:rFonts w:ascii="Times New Roman" w:hAnsi="Times New Roman"/>
          <w:color w:val="auto"/>
          <w:sz w:val="28"/>
          <w:szCs w:val="28"/>
        </w:rPr>
        <w:t>в целях оплаты взносов на капитальный ремонт муниципального жилого фонда;</w:t>
      </w:r>
    </w:p>
    <w:p w:rsidR="00CE6FD6" w:rsidRPr="00CE6FD6" w:rsidRDefault="00CE6FD6" w:rsidP="00CE6FD6">
      <w:pPr>
        <w:tabs>
          <w:tab w:val="left" w:pos="802"/>
        </w:tabs>
        <w:spacing w:line="322" w:lineRule="exact"/>
        <w:ind w:right="20" w:firstLine="709"/>
        <w:jc w:val="both"/>
        <w:rPr>
          <w:rFonts w:ascii="Times New Roman" w:hAnsi="Times New Roman"/>
          <w:color w:val="auto"/>
          <w:sz w:val="28"/>
          <w:szCs w:val="28"/>
        </w:rPr>
      </w:pPr>
      <w:r w:rsidRPr="00CE6FD6">
        <w:rPr>
          <w:rFonts w:ascii="Times New Roman" w:hAnsi="Times New Roman"/>
          <w:color w:val="auto"/>
          <w:sz w:val="28"/>
          <w:szCs w:val="28"/>
        </w:rPr>
        <w:t>в целях обеспечения специальных расходов в части проведения выборов и референдумов;</w:t>
      </w:r>
    </w:p>
    <w:p w:rsidR="00CE6FD6" w:rsidRPr="00CE6FD6" w:rsidRDefault="00CE6FD6" w:rsidP="00CE6FD6">
      <w:pPr>
        <w:tabs>
          <w:tab w:val="left" w:pos="806"/>
        </w:tabs>
        <w:spacing w:line="322" w:lineRule="exact"/>
        <w:ind w:firstLine="709"/>
        <w:jc w:val="both"/>
        <w:rPr>
          <w:rFonts w:ascii="Times New Roman" w:hAnsi="Times New Roman"/>
          <w:color w:val="auto"/>
          <w:sz w:val="28"/>
          <w:szCs w:val="28"/>
        </w:rPr>
      </w:pPr>
      <w:r w:rsidRPr="00CE6FD6">
        <w:rPr>
          <w:rFonts w:ascii="Times New Roman" w:hAnsi="Times New Roman"/>
          <w:color w:val="auto"/>
          <w:sz w:val="28"/>
          <w:szCs w:val="28"/>
        </w:rPr>
        <w:t>в целях внесения на депозитный счет арбитражного суда денежных сумм, необходимых для оплаты судебных издержек, осуществляемого на основании соответствующего судебного акта.</w:t>
      </w:r>
    </w:p>
    <w:p w:rsidR="00CE6FD6" w:rsidRPr="00CE6FD6" w:rsidRDefault="00CE6FD6" w:rsidP="00CE6FD6">
      <w:pPr>
        <w:widowControl w:val="0"/>
        <w:numPr>
          <w:ilvl w:val="0"/>
          <w:numId w:val="2"/>
        </w:numPr>
        <w:tabs>
          <w:tab w:val="left" w:pos="889"/>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 xml:space="preserve">Для подтверждения денежного обязательства, возникшего по бюджетному обязательству, обусловленному договором (муниципальным контрактом), предусматривающим обязанность получателя средств местного бюджета - муниципального заказчика по перечислению суммы неустойки (штрафа, пеней)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в доход бюджета муниципального образования, получатель средств местного бюджета представляет в Уполномоченный орган по месту обслуживания, в том числе с использованием единой информационной системы в сфере закупок, не позднее представления Распоряжения на оплату денежного обязательства по договору (муниципальному контракту) Распоряжение на перечисление в доход бюджет муниципального образования суммы неустойки (штрафа, </w:t>
      </w:r>
      <w:r w:rsidRPr="00CE6FD6">
        <w:rPr>
          <w:rFonts w:ascii="Times New Roman" w:hAnsi="Times New Roman"/>
          <w:sz w:val="28"/>
          <w:szCs w:val="28"/>
        </w:rPr>
        <w:lastRenderedPageBreak/>
        <w:t>пеней) по данному договору (муниципальному контракту).</w:t>
      </w:r>
    </w:p>
    <w:p w:rsidR="00CE6FD6" w:rsidRPr="00CE6FD6" w:rsidRDefault="00CE6FD6" w:rsidP="00CE6FD6">
      <w:pPr>
        <w:widowControl w:val="0"/>
        <w:numPr>
          <w:ilvl w:val="0"/>
          <w:numId w:val="2"/>
        </w:numPr>
        <w:tabs>
          <w:tab w:val="left" w:pos="1076"/>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При санкционировании оплаты денежных обязательств по расходам по публичным нормативным обязательствам осуществляется проверка Распоряжения по следующим направлениям:</w:t>
      </w:r>
    </w:p>
    <w:p w:rsidR="00CE6FD6" w:rsidRPr="00CE6FD6" w:rsidRDefault="00CE6FD6" w:rsidP="00CE6FD6">
      <w:pPr>
        <w:widowControl w:val="0"/>
        <w:numPr>
          <w:ilvl w:val="0"/>
          <w:numId w:val="5"/>
        </w:numPr>
        <w:tabs>
          <w:tab w:val="left" w:pos="970"/>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соответствие указанных в Распоряжении кодов классификации расходов бюджета муниципального образования кодам бюджетной классификации Российской Федерации, действующим в текущем финансовом году на момент представления Распоряжения;</w:t>
      </w:r>
    </w:p>
    <w:p w:rsidR="00CE6FD6" w:rsidRPr="00CE6FD6" w:rsidRDefault="00CE6FD6" w:rsidP="00CE6FD6">
      <w:pPr>
        <w:widowControl w:val="0"/>
        <w:numPr>
          <w:ilvl w:val="0"/>
          <w:numId w:val="5"/>
        </w:numPr>
        <w:tabs>
          <w:tab w:val="left" w:pos="1129"/>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соответствие указанных в Распоряжении кодов видов расходов классификации расходов бюджета муниципального образования текстовому назначению платежа, исходя из содержания текста назначения платежа, в соответствии с порядком применения бюджетной классификации;</w:t>
      </w:r>
    </w:p>
    <w:p w:rsidR="00CE6FD6" w:rsidRPr="00CE6FD6" w:rsidRDefault="00CE6FD6" w:rsidP="00CE6FD6">
      <w:pPr>
        <w:widowControl w:val="0"/>
        <w:numPr>
          <w:ilvl w:val="0"/>
          <w:numId w:val="5"/>
        </w:numPr>
        <w:tabs>
          <w:tab w:val="left" w:pos="1110"/>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непревышение сумм, указанных в Распоряжении, над остатками соответствующих бюджетных ассигнований, учтенных на лицевом счете получателя бюджетных средств.</w:t>
      </w:r>
    </w:p>
    <w:p w:rsidR="00CE6FD6" w:rsidRPr="00CE6FD6" w:rsidRDefault="00CE6FD6" w:rsidP="00CE6FD6">
      <w:pPr>
        <w:widowControl w:val="0"/>
        <w:numPr>
          <w:ilvl w:val="0"/>
          <w:numId w:val="2"/>
        </w:numPr>
        <w:tabs>
          <w:tab w:val="left" w:pos="1042"/>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При санкционировании оплаты денежных обязательств по перечислениям по источникам финансирования дефицита бюджета муниципального образования осуществляется проверка Распоряжения по следующим направлениям:</w:t>
      </w:r>
    </w:p>
    <w:p w:rsidR="00CE6FD6" w:rsidRPr="00CE6FD6" w:rsidRDefault="00CE6FD6" w:rsidP="00CE6FD6">
      <w:pPr>
        <w:widowControl w:val="0"/>
        <w:numPr>
          <w:ilvl w:val="0"/>
          <w:numId w:val="6"/>
        </w:numPr>
        <w:tabs>
          <w:tab w:val="left" w:pos="922"/>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соответствие указанных в Распоряжении кодов классификации источников финансирования дефицита бюджета муниципального образования кодам бюджетной классификации Российской Федерации, действующим в текущем финансовом году на момент представления Распоряжения;</w:t>
      </w:r>
    </w:p>
    <w:p w:rsidR="00CE6FD6" w:rsidRPr="00CE6FD6" w:rsidRDefault="00CE6FD6" w:rsidP="00CE6FD6">
      <w:pPr>
        <w:widowControl w:val="0"/>
        <w:numPr>
          <w:ilvl w:val="0"/>
          <w:numId w:val="6"/>
        </w:numPr>
        <w:tabs>
          <w:tab w:val="left" w:pos="913"/>
        </w:tabs>
        <w:spacing w:after="0" w:line="317" w:lineRule="exact"/>
        <w:ind w:left="20" w:right="20" w:firstLine="689"/>
        <w:jc w:val="both"/>
        <w:rPr>
          <w:rFonts w:ascii="Times New Roman" w:hAnsi="Times New Roman"/>
          <w:sz w:val="28"/>
          <w:szCs w:val="28"/>
        </w:rPr>
      </w:pPr>
      <w:r w:rsidRPr="00CE6FD6">
        <w:rPr>
          <w:rFonts w:ascii="Times New Roman" w:hAnsi="Times New Roman"/>
          <w:sz w:val="28"/>
          <w:szCs w:val="28"/>
        </w:rPr>
        <w:t>соответствие указанных в Распоряжении кодов аналитической группы вида источника финансирования дефицита бюджета текстовому назначению платежа, исходя из содержания текста назначения платежа, в соответствии с порядком применения бюджетной классификации;</w:t>
      </w:r>
    </w:p>
    <w:p w:rsidR="00CE6FD6" w:rsidRPr="00CE6FD6" w:rsidRDefault="00CE6FD6" w:rsidP="00CE6FD6">
      <w:pPr>
        <w:widowControl w:val="0"/>
        <w:numPr>
          <w:ilvl w:val="0"/>
          <w:numId w:val="6"/>
        </w:numPr>
        <w:tabs>
          <w:tab w:val="left" w:pos="894"/>
        </w:tabs>
        <w:spacing w:after="0" w:line="322" w:lineRule="exact"/>
        <w:ind w:left="20" w:right="20" w:firstLine="689"/>
        <w:jc w:val="both"/>
        <w:rPr>
          <w:rFonts w:ascii="Times New Roman" w:hAnsi="Times New Roman"/>
          <w:sz w:val="28"/>
          <w:szCs w:val="28"/>
        </w:rPr>
      </w:pPr>
      <w:r w:rsidRPr="00CE6FD6">
        <w:rPr>
          <w:rFonts w:ascii="Times New Roman" w:hAnsi="Times New Roman"/>
          <w:sz w:val="28"/>
          <w:szCs w:val="28"/>
        </w:rPr>
        <w:t>непревышение сумм, указанных в Распоряжении, остаткам соответствующих бюджетных ассигнований, учтенных на лицевом счете администратора источников внутреннего (внешнего) финансирования дефицита бюджета.</w:t>
      </w:r>
    </w:p>
    <w:p w:rsidR="00CE6FD6" w:rsidRPr="00CE6FD6" w:rsidRDefault="00CE6FD6" w:rsidP="00CE6FD6">
      <w:pPr>
        <w:tabs>
          <w:tab w:val="left" w:pos="1311"/>
        </w:tabs>
        <w:spacing w:line="322" w:lineRule="exact"/>
        <w:ind w:left="20" w:right="20" w:firstLine="689"/>
        <w:jc w:val="both"/>
        <w:rPr>
          <w:rFonts w:ascii="Times New Roman" w:hAnsi="Times New Roman"/>
          <w:sz w:val="28"/>
          <w:szCs w:val="28"/>
        </w:rPr>
      </w:pPr>
      <w:r w:rsidRPr="00CE6FD6">
        <w:rPr>
          <w:rFonts w:ascii="Times New Roman" w:hAnsi="Times New Roman"/>
          <w:sz w:val="28"/>
          <w:szCs w:val="28"/>
        </w:rPr>
        <w:t>11. При санкционировании оплаты денежных обязательств по договорам (контрактам), подлежащим включению в реестр контрактов, на основании Распоряжений, сформированных в единой информационной системе в сфере закупок, осуществляется проверка по направлениям, предусмотренным:</w:t>
      </w:r>
    </w:p>
    <w:p w:rsidR="00CE6FD6" w:rsidRPr="00CE6FD6" w:rsidRDefault="00CE6FD6" w:rsidP="00CE6FD6">
      <w:pPr>
        <w:spacing w:line="322" w:lineRule="exact"/>
        <w:ind w:left="20" w:right="20" w:firstLine="689"/>
        <w:jc w:val="both"/>
        <w:rPr>
          <w:rFonts w:ascii="Times New Roman" w:hAnsi="Times New Roman"/>
          <w:sz w:val="28"/>
          <w:szCs w:val="28"/>
        </w:rPr>
      </w:pPr>
      <w:r w:rsidRPr="00CE6FD6">
        <w:rPr>
          <w:rFonts w:ascii="Times New Roman" w:hAnsi="Times New Roman"/>
          <w:sz w:val="28"/>
          <w:szCs w:val="28"/>
        </w:rPr>
        <w:t>подпунктами  2</w:t>
      </w:r>
      <w:r w:rsidRPr="00CE6FD6">
        <w:rPr>
          <w:rStyle w:val="3pt0"/>
          <w:sz w:val="28"/>
          <w:szCs w:val="28"/>
          <w:highlight w:val="none"/>
        </w:rPr>
        <w:t>-8,</w:t>
      </w:r>
      <w:r w:rsidRPr="00CE6FD6">
        <w:rPr>
          <w:rFonts w:ascii="Times New Roman" w:hAnsi="Times New Roman"/>
          <w:sz w:val="28"/>
          <w:szCs w:val="28"/>
        </w:rPr>
        <w:t xml:space="preserve"> 10 - 15 пункта 4, подпунктами 1 - 3, 5 – 12, 14-16 пункта 6 настоящего Порядка - с использованием единой информационной системы в сфере закупок;</w:t>
      </w:r>
    </w:p>
    <w:p w:rsidR="00CE6FD6" w:rsidRPr="00CE6FD6" w:rsidRDefault="00CE6FD6" w:rsidP="00CE6FD6">
      <w:pPr>
        <w:spacing w:line="322" w:lineRule="exact"/>
        <w:ind w:left="20" w:right="20" w:firstLine="689"/>
        <w:jc w:val="both"/>
        <w:rPr>
          <w:rFonts w:ascii="Times New Roman" w:hAnsi="Times New Roman"/>
          <w:sz w:val="28"/>
          <w:szCs w:val="28"/>
        </w:rPr>
      </w:pPr>
      <w:r w:rsidRPr="00CE6FD6">
        <w:rPr>
          <w:rFonts w:ascii="Times New Roman" w:hAnsi="Times New Roman"/>
          <w:sz w:val="28"/>
          <w:szCs w:val="28"/>
        </w:rPr>
        <w:t>подпунктом 4 пункта 6 настоящего Порядка - с использованием информационных систем Федерального казначейства после поступления в указанную систему Распоряжения по результатам положительных проверок, предусмотренных абзацем вторым настоящего пункта.</w:t>
      </w:r>
    </w:p>
    <w:p w:rsidR="00CE6FD6" w:rsidRPr="00CE6FD6" w:rsidRDefault="00CE6FD6" w:rsidP="00CE6FD6">
      <w:pPr>
        <w:tabs>
          <w:tab w:val="left" w:pos="1042"/>
        </w:tabs>
        <w:spacing w:line="322" w:lineRule="exact"/>
        <w:ind w:left="20" w:right="20" w:firstLine="689"/>
        <w:jc w:val="both"/>
        <w:rPr>
          <w:rFonts w:ascii="Times New Roman" w:hAnsi="Times New Roman"/>
          <w:sz w:val="28"/>
          <w:szCs w:val="28"/>
        </w:rPr>
      </w:pPr>
      <w:r w:rsidRPr="00CE6FD6">
        <w:rPr>
          <w:rFonts w:ascii="Times New Roman" w:hAnsi="Times New Roman"/>
          <w:sz w:val="28"/>
          <w:szCs w:val="28"/>
        </w:rPr>
        <w:t>12. В случае</w:t>
      </w:r>
      <w:r w:rsidR="009E1E79">
        <w:rPr>
          <w:rFonts w:ascii="Times New Roman" w:hAnsi="Times New Roman"/>
          <w:sz w:val="28"/>
          <w:szCs w:val="28"/>
        </w:rPr>
        <w:t>,</w:t>
      </w:r>
      <w:r w:rsidRPr="00CE6FD6">
        <w:rPr>
          <w:rFonts w:ascii="Times New Roman" w:hAnsi="Times New Roman"/>
          <w:sz w:val="28"/>
          <w:szCs w:val="28"/>
        </w:rPr>
        <w:t xml:space="preserve"> если информация, указанная в Распоряжении, или его форма не соответствуют требованиям, установленным пунктами 3, 4, 6, </w:t>
      </w:r>
      <w:r w:rsidRPr="00CE6FD6">
        <w:rPr>
          <w:rFonts w:ascii="Times New Roman" w:hAnsi="Times New Roman"/>
          <w:sz w:val="28"/>
          <w:szCs w:val="28"/>
        </w:rPr>
        <w:lastRenderedPageBreak/>
        <w:t>пунктами 7,  9, 10 настоящего Порядка, Уполномоченный орган не позднее сроков, установленных пунктом 3 настоящего Порядка, направляет получателю средств местного бюджета уведомление в электронной форме, содержащее информацию, позволяющую идентифицировать Распоряжение, не принятое к исполнению, а также содержащее дату и причину отказа, согласно правилам организации и функционирования системы казначейских платежей.</w:t>
      </w:r>
    </w:p>
    <w:p w:rsidR="00CE6FD6" w:rsidRPr="00CE6FD6" w:rsidRDefault="00CE6FD6" w:rsidP="00CE6FD6">
      <w:pPr>
        <w:spacing w:line="322" w:lineRule="exact"/>
        <w:ind w:left="20" w:right="20" w:firstLine="689"/>
        <w:jc w:val="both"/>
        <w:rPr>
          <w:rFonts w:ascii="Times New Roman" w:hAnsi="Times New Roman"/>
          <w:sz w:val="28"/>
          <w:szCs w:val="28"/>
        </w:rPr>
      </w:pPr>
      <w:r w:rsidRPr="00CE6FD6">
        <w:rPr>
          <w:rFonts w:ascii="Times New Roman" w:hAnsi="Times New Roman"/>
          <w:sz w:val="28"/>
          <w:szCs w:val="28"/>
        </w:rPr>
        <w:t>При санкционировании оплаты денежных обязательств в соответствии с пунктом 11 настоящего Порядка, уведомления, предусмотренные абзацем первым настоящего пункта, направляются получателю средств местного бюджета с использованием единой информационной системы в сфере закупок.</w:t>
      </w:r>
    </w:p>
    <w:p w:rsidR="00CE6FD6" w:rsidRDefault="00CE6FD6" w:rsidP="00CE6FD6">
      <w:pPr>
        <w:tabs>
          <w:tab w:val="left" w:pos="1052"/>
        </w:tabs>
        <w:spacing w:line="326" w:lineRule="exact"/>
        <w:ind w:left="20" w:right="20" w:firstLine="689"/>
        <w:jc w:val="both"/>
        <w:rPr>
          <w:rFonts w:ascii="Times New Roman" w:hAnsi="Times New Roman"/>
          <w:sz w:val="28"/>
          <w:szCs w:val="28"/>
        </w:rPr>
      </w:pPr>
      <w:r w:rsidRPr="00CE6FD6">
        <w:rPr>
          <w:rFonts w:ascii="Times New Roman" w:hAnsi="Times New Roman"/>
          <w:sz w:val="28"/>
          <w:szCs w:val="28"/>
        </w:rPr>
        <w:t>13. При положительном результате проверки в соответствии с требованиями, установленными настоящим Порядком, в Распоряжении, представленном на бумажном носителе, органом Федерального казначейства проставляется отметка, подтверждающая санкционирование оплаты денежных обязательств получателя средств местного бюджета (администратора источников финансирования дефицита бюджета муниципального образования) с указанием даты, подписи, расшифровки подписи, содержащей фамилию, инициалы ответственного исполнителя Уполномоченного органа, и Распоряжение принимается к исполнению.</w:t>
      </w:r>
    </w:p>
    <w:sectPr w:rsidR="00CE6FD6" w:rsidSect="008A20F8">
      <w:footerReference w:type="default" r:id="rId13"/>
      <w:pgSz w:w="11906" w:h="16838"/>
      <w:pgMar w:top="851" w:right="849" w:bottom="1134" w:left="1560"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A7B" w:rsidRDefault="00792A7B">
      <w:pPr>
        <w:spacing w:after="0" w:line="240" w:lineRule="auto"/>
      </w:pPr>
      <w:r>
        <w:separator/>
      </w:r>
    </w:p>
  </w:endnote>
  <w:endnote w:type="continuationSeparator" w:id="0">
    <w:p w:rsidR="00792A7B" w:rsidRDefault="00792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5F6" w:rsidRDefault="008E31E1">
    <w:pPr>
      <w:framePr w:wrap="around" w:vAnchor="text" w:hAnchor="margin" w:xAlign="right" w:y="1"/>
    </w:pPr>
    <w:r>
      <w:fldChar w:fldCharType="begin"/>
    </w:r>
    <w:r w:rsidR="00EB5DF8">
      <w:instrText>PAGE \* Arabic</w:instrText>
    </w:r>
    <w:r>
      <w:fldChar w:fldCharType="separate"/>
    </w:r>
    <w:r w:rsidR="00723387">
      <w:rPr>
        <w:noProof/>
      </w:rPr>
      <w:t>6</w:t>
    </w:r>
    <w:r>
      <w:fldChar w:fldCharType="end"/>
    </w:r>
  </w:p>
  <w:p w:rsidR="007405F6" w:rsidRDefault="007405F6">
    <w:pPr>
      <w:pStyle w:val="a7"/>
      <w:jc w:val="right"/>
    </w:pPr>
  </w:p>
  <w:p w:rsidR="007405F6" w:rsidRDefault="007405F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A7B" w:rsidRDefault="00792A7B">
      <w:pPr>
        <w:spacing w:after="0" w:line="240" w:lineRule="auto"/>
      </w:pPr>
      <w:r>
        <w:separator/>
      </w:r>
    </w:p>
  </w:footnote>
  <w:footnote w:type="continuationSeparator" w:id="0">
    <w:p w:rsidR="00792A7B" w:rsidRDefault="00792A7B">
      <w:pPr>
        <w:spacing w:after="0" w:line="240" w:lineRule="auto"/>
      </w:pPr>
      <w:r>
        <w:continuationSeparator/>
      </w:r>
    </w:p>
  </w:footnote>
  <w:footnote w:id="1">
    <w:p w:rsidR="00CE6FD6" w:rsidRDefault="00CE6FD6" w:rsidP="00CE6FD6">
      <w:pPr>
        <w:pStyle w:val="af7"/>
        <w:jc w:val="both"/>
      </w:pPr>
      <w:r>
        <w:rPr>
          <w:rStyle w:val="af9"/>
        </w:rPr>
        <w:footnoteRef/>
      </w:r>
      <w:r>
        <w:t xml:space="preserve"> Подпункт г) п</w:t>
      </w:r>
      <w:r w:rsidRPr="009F613F">
        <w:t>ункт</w:t>
      </w:r>
      <w:r>
        <w:t>а</w:t>
      </w:r>
      <w:r w:rsidRPr="009F613F">
        <w:t xml:space="preserve"> 8 Приказа Казначейства России от 14.05.2020 N 21н (ред. от 28.12.2022) "О Порядке казначейского обслуживания" (Зарегистрировано в Минюсте России 13.07.2020 N 58914) (с изм. и доп., вступ. в силу с 01.07.2023).</w:t>
      </w:r>
    </w:p>
    <w:p w:rsidR="00CE6FD6" w:rsidRDefault="00CE6FD6" w:rsidP="00CE6FD6">
      <w:pPr>
        <w:pStyle w:val="af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A09E3"/>
    <w:multiLevelType w:val="multilevel"/>
    <w:tmpl w:val="E79ABAB0"/>
    <w:lvl w:ilvl="0">
      <w:start w:val="1"/>
      <w:numFmt w:val="decimal"/>
      <w:lvlText w:val="%1)"/>
      <w:lvlJc w:val="left"/>
      <w:rPr>
        <w:rFonts w:ascii="Times New Roman" w:hAnsi="Times New Roman"/>
        <w:b w:val="0"/>
        <w:i w:val="0"/>
        <w:smallCaps w:val="0"/>
        <w:strike w:val="0"/>
        <w:color w:val="000000"/>
        <w:spacing w:val="0"/>
        <w:sz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5A3FA3"/>
    <w:multiLevelType w:val="multilevel"/>
    <w:tmpl w:val="1FA8BC86"/>
    <w:lvl w:ilvl="0">
      <w:start w:val="1"/>
      <w:numFmt w:val="decimal"/>
      <w:lvlText w:val="%1."/>
      <w:lvlJc w:val="left"/>
      <w:rPr>
        <w:rFonts w:ascii="Times New Roman" w:hAnsi="Times New Roman"/>
        <w:b w:val="0"/>
        <w:i w:val="0"/>
        <w:smallCaps w:val="0"/>
        <w:strike w:val="0"/>
        <w:color w:val="000000"/>
        <w:spacing w:val="0"/>
        <w:sz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4148F6"/>
    <w:multiLevelType w:val="multilevel"/>
    <w:tmpl w:val="A342B4D0"/>
    <w:lvl w:ilvl="0">
      <w:start w:val="3"/>
      <w:numFmt w:val="decimal"/>
      <w:lvlText w:val="%1."/>
      <w:lvlJc w:val="left"/>
      <w:pPr>
        <w:ind w:left="1073" w:hanging="360"/>
      </w:pPr>
    </w:lvl>
    <w:lvl w:ilvl="1">
      <w:start w:val="1"/>
      <w:numFmt w:val="lowerLetter"/>
      <w:lvlText w:val="%2."/>
      <w:lvlJc w:val="left"/>
      <w:pPr>
        <w:ind w:left="1793" w:hanging="360"/>
      </w:pPr>
    </w:lvl>
    <w:lvl w:ilvl="2">
      <w:start w:val="1"/>
      <w:numFmt w:val="lowerRoman"/>
      <w:lvlText w:val="%3."/>
      <w:lvlJc w:val="right"/>
      <w:pPr>
        <w:ind w:left="2513" w:hanging="180"/>
      </w:pPr>
    </w:lvl>
    <w:lvl w:ilvl="3">
      <w:start w:val="1"/>
      <w:numFmt w:val="decimal"/>
      <w:lvlText w:val="%4."/>
      <w:lvlJc w:val="left"/>
      <w:pPr>
        <w:ind w:left="3233" w:hanging="360"/>
      </w:pPr>
    </w:lvl>
    <w:lvl w:ilvl="4">
      <w:start w:val="1"/>
      <w:numFmt w:val="lowerLetter"/>
      <w:lvlText w:val="%5."/>
      <w:lvlJc w:val="left"/>
      <w:pPr>
        <w:ind w:left="3953" w:hanging="360"/>
      </w:pPr>
    </w:lvl>
    <w:lvl w:ilvl="5">
      <w:start w:val="1"/>
      <w:numFmt w:val="lowerRoman"/>
      <w:lvlText w:val="%6."/>
      <w:lvlJc w:val="right"/>
      <w:pPr>
        <w:ind w:left="4673" w:hanging="180"/>
      </w:pPr>
    </w:lvl>
    <w:lvl w:ilvl="6">
      <w:start w:val="1"/>
      <w:numFmt w:val="decimal"/>
      <w:lvlText w:val="%7."/>
      <w:lvlJc w:val="left"/>
      <w:pPr>
        <w:ind w:left="5393" w:hanging="360"/>
      </w:pPr>
    </w:lvl>
    <w:lvl w:ilvl="7">
      <w:start w:val="1"/>
      <w:numFmt w:val="lowerLetter"/>
      <w:lvlText w:val="%8."/>
      <w:lvlJc w:val="left"/>
      <w:pPr>
        <w:ind w:left="6113" w:hanging="360"/>
      </w:pPr>
    </w:lvl>
    <w:lvl w:ilvl="8">
      <w:start w:val="1"/>
      <w:numFmt w:val="lowerRoman"/>
      <w:lvlText w:val="%9."/>
      <w:lvlJc w:val="right"/>
      <w:pPr>
        <w:ind w:left="6833" w:hanging="180"/>
      </w:pPr>
    </w:lvl>
  </w:abstractNum>
  <w:abstractNum w:abstractNumId="3" w15:restartNumberingAfterBreak="0">
    <w:nsid w:val="2D3C1BF0"/>
    <w:multiLevelType w:val="multilevel"/>
    <w:tmpl w:val="1C3C690A"/>
    <w:lvl w:ilvl="0">
      <w:start w:val="1"/>
      <w:numFmt w:val="decimal"/>
      <w:lvlText w:val="%1)"/>
      <w:lvlJc w:val="left"/>
      <w:rPr>
        <w:rFonts w:ascii="Times New Roman" w:hAnsi="Times New Roman"/>
        <w:b w:val="0"/>
        <w:i w:val="0"/>
        <w:smallCaps w:val="0"/>
        <w:strike w:val="0"/>
        <w:color w:val="000000"/>
        <w:spacing w:val="0"/>
        <w:sz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E51E85"/>
    <w:multiLevelType w:val="hybridMultilevel"/>
    <w:tmpl w:val="1BE0D2E4"/>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F72CC7"/>
    <w:multiLevelType w:val="multilevel"/>
    <w:tmpl w:val="3846234C"/>
    <w:lvl w:ilvl="0">
      <w:start w:val="1"/>
      <w:numFmt w:val="decimal"/>
      <w:lvlText w:val="%1)"/>
      <w:lvlJc w:val="left"/>
      <w:rPr>
        <w:rFonts w:ascii="Times New Roman" w:hAnsi="Times New Roman"/>
        <w:b w:val="0"/>
        <w:i w:val="0"/>
        <w:smallCaps w:val="0"/>
        <w:strike w:val="0"/>
        <w:color w:val="000000"/>
        <w:spacing w:val="0"/>
        <w:sz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3652A8A"/>
    <w:multiLevelType w:val="multilevel"/>
    <w:tmpl w:val="62A4A062"/>
    <w:lvl w:ilvl="0">
      <w:start w:val="1"/>
      <w:numFmt w:val="decimal"/>
      <w:lvlText w:val="%1)"/>
      <w:lvlJc w:val="left"/>
      <w:rPr>
        <w:rFonts w:ascii="Times New Roman" w:hAnsi="Times New Roman"/>
        <w:b w:val="0"/>
        <w:i w:val="0"/>
        <w:smallCaps w:val="0"/>
        <w:strike w:val="0"/>
        <w:color w:val="000000"/>
        <w:spacing w:val="0"/>
        <w:sz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6"/>
  </w:num>
  <w:num w:numId="4">
    <w:abstractNumId w:val="3"/>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5F6"/>
    <w:rsid w:val="00021AD2"/>
    <w:rsid w:val="000946BB"/>
    <w:rsid w:val="000C5B78"/>
    <w:rsid w:val="000E7A5D"/>
    <w:rsid w:val="00124EFB"/>
    <w:rsid w:val="00135C31"/>
    <w:rsid w:val="00172490"/>
    <w:rsid w:val="001842DC"/>
    <w:rsid w:val="001B112B"/>
    <w:rsid w:val="001D7B09"/>
    <w:rsid w:val="0020351E"/>
    <w:rsid w:val="00206CB5"/>
    <w:rsid w:val="00214212"/>
    <w:rsid w:val="0022785F"/>
    <w:rsid w:val="002345C7"/>
    <w:rsid w:val="00257C50"/>
    <w:rsid w:val="002661A5"/>
    <w:rsid w:val="0027401B"/>
    <w:rsid w:val="002911C6"/>
    <w:rsid w:val="002B6E1B"/>
    <w:rsid w:val="002B7D98"/>
    <w:rsid w:val="00302FD3"/>
    <w:rsid w:val="00323697"/>
    <w:rsid w:val="00326976"/>
    <w:rsid w:val="00330183"/>
    <w:rsid w:val="00334B03"/>
    <w:rsid w:val="00335505"/>
    <w:rsid w:val="00346638"/>
    <w:rsid w:val="00360906"/>
    <w:rsid w:val="00400843"/>
    <w:rsid w:val="00415516"/>
    <w:rsid w:val="00460970"/>
    <w:rsid w:val="00474938"/>
    <w:rsid w:val="004B2879"/>
    <w:rsid w:val="004E2F1A"/>
    <w:rsid w:val="004E6249"/>
    <w:rsid w:val="005167E3"/>
    <w:rsid w:val="005C2B0E"/>
    <w:rsid w:val="005F6D43"/>
    <w:rsid w:val="005F7D2D"/>
    <w:rsid w:val="006011B5"/>
    <w:rsid w:val="0061131C"/>
    <w:rsid w:val="00617BA4"/>
    <w:rsid w:val="00633C57"/>
    <w:rsid w:val="006A5B89"/>
    <w:rsid w:val="006C36CB"/>
    <w:rsid w:val="00712936"/>
    <w:rsid w:val="00723387"/>
    <w:rsid w:val="007373E6"/>
    <w:rsid w:val="007405F6"/>
    <w:rsid w:val="007651B1"/>
    <w:rsid w:val="00792A7B"/>
    <w:rsid w:val="007A2279"/>
    <w:rsid w:val="007B7273"/>
    <w:rsid w:val="007E2DE7"/>
    <w:rsid w:val="007E4F87"/>
    <w:rsid w:val="0086632F"/>
    <w:rsid w:val="00872B46"/>
    <w:rsid w:val="008A20F8"/>
    <w:rsid w:val="008B7977"/>
    <w:rsid w:val="008C5C11"/>
    <w:rsid w:val="008D1F6C"/>
    <w:rsid w:val="008D6ABB"/>
    <w:rsid w:val="008E31E1"/>
    <w:rsid w:val="00913A22"/>
    <w:rsid w:val="009318FE"/>
    <w:rsid w:val="009410A1"/>
    <w:rsid w:val="00944F2C"/>
    <w:rsid w:val="00950D0C"/>
    <w:rsid w:val="00975CC1"/>
    <w:rsid w:val="009B0097"/>
    <w:rsid w:val="009C0F1D"/>
    <w:rsid w:val="009E1E79"/>
    <w:rsid w:val="009E67D7"/>
    <w:rsid w:val="009F613F"/>
    <w:rsid w:val="009F6215"/>
    <w:rsid w:val="00A03C52"/>
    <w:rsid w:val="00A36970"/>
    <w:rsid w:val="00A76A1D"/>
    <w:rsid w:val="00AD1B0F"/>
    <w:rsid w:val="00B060C6"/>
    <w:rsid w:val="00B4685A"/>
    <w:rsid w:val="00B7000F"/>
    <w:rsid w:val="00B72915"/>
    <w:rsid w:val="00BB1884"/>
    <w:rsid w:val="00BE2E19"/>
    <w:rsid w:val="00BF0589"/>
    <w:rsid w:val="00C04A5D"/>
    <w:rsid w:val="00C04E66"/>
    <w:rsid w:val="00C16DFE"/>
    <w:rsid w:val="00C71056"/>
    <w:rsid w:val="00CC5E33"/>
    <w:rsid w:val="00CE6FD6"/>
    <w:rsid w:val="00D15ABB"/>
    <w:rsid w:val="00D27B5D"/>
    <w:rsid w:val="00D36823"/>
    <w:rsid w:val="00D53D4A"/>
    <w:rsid w:val="00D60E99"/>
    <w:rsid w:val="00D86CE8"/>
    <w:rsid w:val="00D90801"/>
    <w:rsid w:val="00DA0E35"/>
    <w:rsid w:val="00DA1D86"/>
    <w:rsid w:val="00DB69CF"/>
    <w:rsid w:val="00DF495C"/>
    <w:rsid w:val="00E02566"/>
    <w:rsid w:val="00E14167"/>
    <w:rsid w:val="00E20745"/>
    <w:rsid w:val="00E215BC"/>
    <w:rsid w:val="00E249BE"/>
    <w:rsid w:val="00E5668E"/>
    <w:rsid w:val="00E61504"/>
    <w:rsid w:val="00E92B0E"/>
    <w:rsid w:val="00EB450F"/>
    <w:rsid w:val="00EB5DF8"/>
    <w:rsid w:val="00EB6C7C"/>
    <w:rsid w:val="00EC2C5F"/>
    <w:rsid w:val="00ED69DF"/>
    <w:rsid w:val="00ED710A"/>
    <w:rsid w:val="00EE020B"/>
    <w:rsid w:val="00EE315A"/>
    <w:rsid w:val="00EF3111"/>
    <w:rsid w:val="00F0125E"/>
    <w:rsid w:val="00F100EF"/>
    <w:rsid w:val="00F52307"/>
    <w:rsid w:val="00F612C4"/>
    <w:rsid w:val="00F73F5C"/>
    <w:rsid w:val="00FC11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D6241092-DBE0-46E7-BD36-C2DA3EEBF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3">
    <w:name w:val="Колонтитул"/>
    <w:basedOn w:val="a4"/>
    <w:link w:val="a5"/>
  </w:style>
  <w:style w:type="character" w:customStyle="1" w:styleId="a5">
    <w:name w:val="Колонтитул"/>
    <w:basedOn w:val="a6"/>
    <w:link w:val="a3"/>
    <w:rPr>
      <w:rFonts w:ascii="Times New Roman" w:hAnsi="Times New Roman"/>
      <w:b w:val="0"/>
      <w:i w:val="0"/>
      <w:smallCaps w:val="0"/>
      <w:strike w:val="0"/>
      <w:color w:val="000000"/>
      <w:spacing w:val="0"/>
      <w:sz w:val="20"/>
      <w:u w:val="none"/>
    </w:rPr>
  </w:style>
  <w:style w:type="paragraph" w:customStyle="1" w:styleId="a4">
    <w:name w:val="Колонтитул_"/>
    <w:basedOn w:val="12"/>
    <w:link w:val="a6"/>
    <w:rPr>
      <w:rFonts w:ascii="Times New Roman" w:hAnsi="Times New Roman"/>
      <w:sz w:val="20"/>
    </w:rPr>
  </w:style>
  <w:style w:type="character" w:customStyle="1" w:styleId="a6">
    <w:name w:val="Колонтитул_"/>
    <w:basedOn w:val="a0"/>
    <w:link w:val="a4"/>
    <w:rPr>
      <w:rFonts w:ascii="Times New Roman" w:hAnsi="Times New Roman"/>
      <w:b w:val="0"/>
      <w:i w:val="0"/>
      <w:smallCaps w:val="0"/>
      <w:strike w:val="0"/>
      <w:sz w:val="20"/>
      <w:u w:val="none"/>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7">
    <w:name w:val="footer"/>
    <w:basedOn w:val="a"/>
    <w:link w:val="a8"/>
    <w:pPr>
      <w:tabs>
        <w:tab w:val="center" w:pos="4677"/>
        <w:tab w:val="right" w:pos="9355"/>
      </w:tabs>
      <w:spacing w:after="0" w:line="240" w:lineRule="auto"/>
    </w:pPr>
  </w:style>
  <w:style w:type="character" w:customStyle="1" w:styleId="a8">
    <w:name w:val="Нижний колонтитул Знак"/>
    <w:basedOn w:val="1"/>
    <w:link w:val="a7"/>
  </w:style>
  <w:style w:type="character" w:customStyle="1" w:styleId="30">
    <w:name w:val="Заголовок 3 Знак"/>
    <w:link w:val="3"/>
    <w:rPr>
      <w:rFonts w:ascii="XO Thames" w:hAnsi="XO Thames"/>
      <w:b/>
      <w:sz w:val="26"/>
    </w:rPr>
  </w:style>
  <w:style w:type="paragraph" w:customStyle="1" w:styleId="12pt">
    <w:name w:val="Основной текст + 12 pt;Полужирный;Курсив"/>
    <w:basedOn w:val="23"/>
    <w:link w:val="12pt0"/>
    <w:rPr>
      <w:b/>
      <w:i/>
      <w:sz w:val="24"/>
      <w:highlight w:val="white"/>
    </w:rPr>
  </w:style>
  <w:style w:type="character" w:customStyle="1" w:styleId="12pt0">
    <w:name w:val="Основной текст + 12 pt;Полужирный;Курсив"/>
    <w:basedOn w:val="24"/>
    <w:link w:val="12pt"/>
    <w:rPr>
      <w:rFonts w:ascii="Times New Roman" w:hAnsi="Times New Roman"/>
      <w:b/>
      <w:i/>
      <w:smallCaps w:val="0"/>
      <w:strike w:val="0"/>
      <w:color w:val="000000"/>
      <w:spacing w:val="0"/>
      <w:sz w:val="24"/>
      <w:highlight w:val="white"/>
      <w:u w:val="none"/>
    </w:rPr>
  </w:style>
  <w:style w:type="paragraph" w:customStyle="1" w:styleId="12">
    <w:name w:val="Основной шрифт абзаца1"/>
  </w:style>
  <w:style w:type="paragraph" w:customStyle="1" w:styleId="ConsPlusCell">
    <w:name w:val="ConsPlusCell"/>
    <w:link w:val="ConsPlusCell0"/>
    <w:pPr>
      <w:widowControl w:val="0"/>
      <w:spacing w:after="0" w:line="240" w:lineRule="auto"/>
    </w:pPr>
    <w:rPr>
      <w:rFonts w:ascii="Times New Roman" w:hAnsi="Times New Roman"/>
      <w:sz w:val="28"/>
    </w:rPr>
  </w:style>
  <w:style w:type="character" w:customStyle="1" w:styleId="ConsPlusCell0">
    <w:name w:val="ConsPlusCell"/>
    <w:link w:val="ConsPlusCell"/>
    <w:rPr>
      <w:rFonts w:ascii="Times New Roman" w:hAnsi="Times New Roman"/>
      <w:sz w:val="28"/>
    </w:rPr>
  </w:style>
  <w:style w:type="paragraph" w:customStyle="1" w:styleId="23">
    <w:name w:val="Основной текст2"/>
    <w:basedOn w:val="a"/>
    <w:link w:val="24"/>
    <w:pPr>
      <w:widowControl w:val="0"/>
      <w:spacing w:after="0" w:line="398" w:lineRule="exact"/>
      <w:jc w:val="center"/>
    </w:pPr>
    <w:rPr>
      <w:rFonts w:ascii="Times New Roman" w:hAnsi="Times New Roman"/>
      <w:sz w:val="27"/>
    </w:rPr>
  </w:style>
  <w:style w:type="character" w:customStyle="1" w:styleId="24">
    <w:name w:val="Основной текст2"/>
    <w:basedOn w:val="1"/>
    <w:link w:val="23"/>
    <w:rPr>
      <w:rFonts w:ascii="Times New Roman" w:hAnsi="Times New Roman"/>
      <w:sz w:val="27"/>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Nonformat">
    <w:name w:val="ConsNonformat"/>
    <w:link w:val="ConsNonformat0"/>
    <w:pPr>
      <w:widowControl w:val="0"/>
      <w:spacing w:after="0" w:line="240" w:lineRule="auto"/>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135pt">
    <w:name w:val="Основной текст + 13;5 pt;Курсив"/>
    <w:basedOn w:val="23"/>
    <w:link w:val="135pt0"/>
    <w:rPr>
      <w:i/>
      <w:highlight w:val="white"/>
    </w:rPr>
  </w:style>
  <w:style w:type="character" w:customStyle="1" w:styleId="135pt0">
    <w:name w:val="Основной текст + 13;5 pt;Курсив"/>
    <w:basedOn w:val="24"/>
    <w:link w:val="135pt"/>
    <w:rPr>
      <w:rFonts w:ascii="Times New Roman" w:hAnsi="Times New Roman"/>
      <w:b w:val="0"/>
      <w:i/>
      <w:smallCaps w:val="0"/>
      <w:strike w:val="0"/>
      <w:color w:val="000000"/>
      <w:spacing w:val="0"/>
      <w:sz w:val="27"/>
      <w:highlight w:val="white"/>
      <w:u w:val="non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basedOn w:val="12"/>
    <w:link w:val="a9"/>
    <w:rPr>
      <w:color w:val="000080"/>
      <w:u w:val="single"/>
    </w:rPr>
  </w:style>
  <w:style w:type="character" w:styleId="a9">
    <w:name w:val="Hyperlink"/>
    <w:basedOn w:val="a0"/>
    <w:link w:val="13"/>
    <w:rPr>
      <w:color w:val="000080"/>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customStyle="1" w:styleId="14">
    <w:name w:val="Основной текст1"/>
    <w:basedOn w:val="12"/>
    <w:link w:val="15"/>
    <w:rPr>
      <w:rFonts w:ascii="Times New Roman" w:hAnsi="Times New Roman"/>
      <w:sz w:val="27"/>
    </w:rPr>
  </w:style>
  <w:style w:type="character" w:customStyle="1" w:styleId="15">
    <w:name w:val="Основной текст1"/>
    <w:basedOn w:val="a0"/>
    <w:link w:val="14"/>
    <w:rPr>
      <w:rFonts w:ascii="Times New Roman" w:hAnsi="Times New Roman"/>
      <w:b w:val="0"/>
      <w:i w:val="0"/>
      <w:smallCaps w:val="0"/>
      <w:strike w:val="0"/>
      <w:sz w:val="27"/>
      <w:u w:val="none"/>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ConsTitle">
    <w:name w:val="ConsTitle"/>
    <w:link w:val="ConsTitle0"/>
    <w:pPr>
      <w:widowControl w:val="0"/>
      <w:spacing w:after="0" w:line="240" w:lineRule="auto"/>
      <w:ind w:right="19772"/>
    </w:pPr>
    <w:rPr>
      <w:rFonts w:ascii="Arial" w:hAnsi="Arial"/>
      <w:b/>
      <w:sz w:val="18"/>
    </w:rPr>
  </w:style>
  <w:style w:type="character" w:customStyle="1" w:styleId="ConsTitle0">
    <w:name w:val="ConsTitle"/>
    <w:link w:val="ConsTitle"/>
    <w:rPr>
      <w:rFonts w:ascii="Arial" w:hAnsi="Arial"/>
      <w:b/>
      <w:sz w:val="18"/>
    </w:rPr>
  </w:style>
  <w:style w:type="paragraph" w:styleId="aa">
    <w:name w:val="Body Text"/>
    <w:basedOn w:val="a"/>
    <w:link w:val="ab"/>
    <w:pPr>
      <w:spacing w:after="0" w:line="240" w:lineRule="auto"/>
      <w:jc w:val="both"/>
    </w:pPr>
    <w:rPr>
      <w:sz w:val="28"/>
    </w:rPr>
  </w:style>
  <w:style w:type="character" w:customStyle="1" w:styleId="ab">
    <w:name w:val="Основной текст Знак"/>
    <w:basedOn w:val="1"/>
    <w:link w:val="aa"/>
    <w:rPr>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c">
    <w:name w:val="Body Text Indent"/>
    <w:basedOn w:val="a"/>
    <w:link w:val="ad"/>
    <w:pPr>
      <w:spacing w:after="120"/>
      <w:ind w:left="283"/>
    </w:pPr>
  </w:style>
  <w:style w:type="character" w:customStyle="1" w:styleId="ad">
    <w:name w:val="Основной текст с отступом Знак"/>
    <w:basedOn w:val="1"/>
    <w:link w:val="ac"/>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33">
    <w:name w:val="Основной текст (3)"/>
    <w:basedOn w:val="a"/>
    <w:link w:val="34"/>
    <w:pPr>
      <w:widowControl w:val="0"/>
      <w:spacing w:after="0" w:line="288" w:lineRule="exact"/>
    </w:pPr>
    <w:rPr>
      <w:rFonts w:ascii="Times New Roman" w:hAnsi="Times New Roman"/>
      <w:b/>
      <w:sz w:val="19"/>
    </w:rPr>
  </w:style>
  <w:style w:type="character" w:customStyle="1" w:styleId="34">
    <w:name w:val="Основной текст (3)"/>
    <w:basedOn w:val="1"/>
    <w:link w:val="33"/>
    <w:rPr>
      <w:rFonts w:ascii="Times New Roman" w:hAnsi="Times New Roman"/>
      <w:b/>
      <w:sz w:val="19"/>
    </w:rPr>
  </w:style>
  <w:style w:type="paragraph" w:customStyle="1" w:styleId="51">
    <w:name w:val="Основной текст (5)"/>
    <w:basedOn w:val="a"/>
    <w:link w:val="52"/>
    <w:pPr>
      <w:widowControl w:val="0"/>
      <w:spacing w:after="0" w:line="394" w:lineRule="exact"/>
      <w:jc w:val="center"/>
    </w:pPr>
    <w:rPr>
      <w:rFonts w:ascii="Times New Roman" w:hAnsi="Times New Roman"/>
      <w:b/>
      <w:sz w:val="27"/>
    </w:rPr>
  </w:style>
  <w:style w:type="character" w:customStyle="1" w:styleId="52">
    <w:name w:val="Основной текст (5)"/>
    <w:basedOn w:val="1"/>
    <w:link w:val="51"/>
    <w:rPr>
      <w:rFonts w:ascii="Times New Roman" w:hAnsi="Times New Roman"/>
      <w:b/>
      <w:sz w:val="27"/>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18">
    <w:name w:val="Основной текст Знак1"/>
    <w:basedOn w:val="12"/>
    <w:link w:val="19"/>
  </w:style>
  <w:style w:type="character" w:customStyle="1" w:styleId="19">
    <w:name w:val="Основной текст Знак1"/>
    <w:basedOn w:val="a0"/>
    <w:link w:val="18"/>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styleId="ae">
    <w:name w:val="Subtitle"/>
    <w:next w:val="a"/>
    <w:link w:val="af"/>
    <w:uiPriority w:val="11"/>
    <w:qFormat/>
    <w:pPr>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0">
    <w:name w:val="Title"/>
    <w:next w:val="a"/>
    <w:link w:val="af1"/>
    <w:uiPriority w:val="10"/>
    <w:qFormat/>
    <w:pPr>
      <w:spacing w:before="567" w:after="567"/>
      <w:jc w:val="center"/>
    </w:pPr>
    <w:rPr>
      <w:rFonts w:ascii="XO Thames" w:hAnsi="XO Thames"/>
      <w:b/>
      <w:caps/>
      <w:sz w:val="40"/>
    </w:rPr>
  </w:style>
  <w:style w:type="character" w:customStyle="1" w:styleId="af1">
    <w:name w:val="Название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43">
    <w:name w:val="Основной текст (4)"/>
    <w:basedOn w:val="a"/>
    <w:link w:val="44"/>
    <w:pPr>
      <w:widowControl w:val="0"/>
      <w:spacing w:after="0" w:line="336" w:lineRule="exact"/>
    </w:pPr>
    <w:rPr>
      <w:rFonts w:ascii="Times New Roman" w:hAnsi="Times New Roman"/>
      <w:sz w:val="23"/>
    </w:rPr>
  </w:style>
  <w:style w:type="character" w:customStyle="1" w:styleId="44">
    <w:name w:val="Основной текст (4)"/>
    <w:basedOn w:val="1"/>
    <w:link w:val="43"/>
    <w:rPr>
      <w:rFonts w:ascii="Times New Roman" w:hAnsi="Times New Roman"/>
      <w:sz w:val="23"/>
    </w:rPr>
  </w:style>
  <w:style w:type="paragraph" w:styleId="af2">
    <w:name w:val="List Paragraph"/>
    <w:basedOn w:val="a"/>
    <w:link w:val="af3"/>
    <w:pPr>
      <w:ind w:left="720"/>
      <w:contextualSpacing/>
    </w:pPr>
  </w:style>
  <w:style w:type="character" w:customStyle="1" w:styleId="af3">
    <w:name w:val="Абзац списка Знак"/>
    <w:basedOn w:val="1"/>
    <w:link w:val="af2"/>
  </w:style>
  <w:style w:type="character" w:customStyle="1" w:styleId="20">
    <w:name w:val="Заголовок 2 Знак"/>
    <w:link w:val="2"/>
    <w:rPr>
      <w:rFonts w:ascii="XO Thames" w:hAnsi="XO Thames"/>
      <w:b/>
      <w:sz w:val="28"/>
    </w:rPr>
  </w:style>
  <w:style w:type="paragraph" w:styleId="af4">
    <w:name w:val="header"/>
    <w:basedOn w:val="a"/>
    <w:link w:val="af5"/>
    <w:pPr>
      <w:tabs>
        <w:tab w:val="center" w:pos="4677"/>
        <w:tab w:val="right" w:pos="9355"/>
      </w:tabs>
      <w:spacing w:after="0" w:line="240" w:lineRule="auto"/>
    </w:pPr>
  </w:style>
  <w:style w:type="character" w:customStyle="1" w:styleId="af5">
    <w:name w:val="Верхний колонтитул Знак"/>
    <w:basedOn w:val="1"/>
    <w:link w:val="af4"/>
  </w:style>
  <w:style w:type="paragraph" w:customStyle="1" w:styleId="3pt">
    <w:name w:val="Основной текст + Интервал 3 pt"/>
    <w:basedOn w:val="23"/>
    <w:link w:val="3pt0"/>
    <w:rPr>
      <w:spacing w:val="70"/>
      <w:sz w:val="26"/>
      <w:highlight w:val="white"/>
    </w:rPr>
  </w:style>
  <w:style w:type="character" w:customStyle="1" w:styleId="3pt0">
    <w:name w:val="Основной текст + Интервал 3 pt"/>
    <w:basedOn w:val="24"/>
    <w:link w:val="3pt"/>
    <w:rPr>
      <w:rFonts w:ascii="Times New Roman" w:hAnsi="Times New Roman"/>
      <w:b w:val="0"/>
      <w:i w:val="0"/>
      <w:smallCaps w:val="0"/>
      <w:strike w:val="0"/>
      <w:color w:val="000000"/>
      <w:spacing w:val="70"/>
      <w:sz w:val="26"/>
      <w:highlight w:val="white"/>
      <w:u w:val="none"/>
    </w:rPr>
  </w:style>
  <w:style w:type="table" w:styleId="af6">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footnote text"/>
    <w:basedOn w:val="a"/>
    <w:link w:val="af8"/>
    <w:unhideWhenUsed/>
    <w:rsid w:val="00B4685A"/>
    <w:pPr>
      <w:spacing w:after="0" w:line="240" w:lineRule="auto"/>
    </w:pPr>
    <w:rPr>
      <w:sz w:val="20"/>
    </w:rPr>
  </w:style>
  <w:style w:type="character" w:customStyle="1" w:styleId="af8">
    <w:name w:val="Текст сноски Знак"/>
    <w:basedOn w:val="a0"/>
    <w:link w:val="af7"/>
    <w:uiPriority w:val="99"/>
    <w:semiHidden/>
    <w:rsid w:val="00B4685A"/>
    <w:rPr>
      <w:sz w:val="20"/>
    </w:rPr>
  </w:style>
  <w:style w:type="character" w:styleId="af9">
    <w:name w:val="footnote reference"/>
    <w:basedOn w:val="a0"/>
    <w:uiPriority w:val="99"/>
    <w:semiHidden/>
    <w:unhideWhenUsed/>
    <w:rsid w:val="00B4685A"/>
    <w:rPr>
      <w:vertAlign w:val="superscript"/>
    </w:rPr>
  </w:style>
  <w:style w:type="paragraph" w:styleId="afa">
    <w:name w:val="TOC Heading"/>
    <w:basedOn w:val="10"/>
    <w:next w:val="a"/>
    <w:uiPriority w:val="39"/>
    <w:semiHidden/>
    <w:unhideWhenUsed/>
    <w:qFormat/>
    <w:rsid w:val="00B4685A"/>
    <w:pPr>
      <w:keepNext/>
      <w:keepLines/>
      <w:spacing w:before="480" w:after="0"/>
      <w:jc w:val="left"/>
      <w:outlineLvl w:val="9"/>
    </w:pPr>
    <w:rPr>
      <w:rFonts w:asciiTheme="majorHAnsi" w:eastAsiaTheme="majorEastAsia" w:hAnsiTheme="majorHAnsi" w:cstheme="majorBidi"/>
      <w:bCs/>
      <w:color w:val="365F91" w:themeColor="accent1" w:themeShade="BF"/>
      <w:sz w:val="28"/>
      <w:szCs w:val="28"/>
    </w:rPr>
  </w:style>
  <w:style w:type="paragraph" w:styleId="afb">
    <w:name w:val="Balloon Text"/>
    <w:basedOn w:val="a"/>
    <w:link w:val="afc"/>
    <w:uiPriority w:val="99"/>
    <w:semiHidden/>
    <w:unhideWhenUsed/>
    <w:rsid w:val="00B4685A"/>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B4685A"/>
    <w:rPr>
      <w:rFonts w:ascii="Tahoma" w:hAnsi="Tahoma" w:cs="Tahoma"/>
      <w:sz w:val="16"/>
      <w:szCs w:val="16"/>
    </w:rPr>
  </w:style>
  <w:style w:type="character" w:customStyle="1" w:styleId="FootnoteCharacters">
    <w:name w:val="Footnote Characters"/>
    <w:qFormat/>
    <w:rsid w:val="002661A5"/>
    <w:rPr>
      <w:vertAlign w:val="superscript"/>
    </w:rPr>
  </w:style>
  <w:style w:type="paragraph" w:customStyle="1" w:styleId="afd">
    <w:name w:val="Заголовок"/>
    <w:basedOn w:val="a"/>
    <w:next w:val="aa"/>
    <w:rsid w:val="00E249BE"/>
    <w:pPr>
      <w:keepNext/>
      <w:spacing w:before="240" w:after="120" w:line="240" w:lineRule="auto"/>
    </w:pPr>
    <w:rPr>
      <w:rFonts w:ascii="Arial" w:eastAsia="MS Mincho" w:hAnsi="Arial" w:cs="Tahoma"/>
      <w:color w:val="auto"/>
      <w:sz w:val="28"/>
      <w:szCs w:val="28"/>
      <w:lang w:eastAsia="ar-SA"/>
    </w:rPr>
  </w:style>
  <w:style w:type="paragraph" w:styleId="afe">
    <w:name w:val="No Spacing"/>
    <w:uiPriority w:val="1"/>
    <w:qFormat/>
    <w:rsid w:val="00E249BE"/>
    <w:pPr>
      <w:spacing w:after="0" w:line="240" w:lineRule="auto"/>
    </w:pPr>
    <w:rPr>
      <w:rFonts w:ascii="Calibri" w:eastAsia="Calibri" w:hAnsi="Calibri"/>
      <w:color w:val="auto"/>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0557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9774&amp;dst=365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D779622488F53FE3C26F3D63479D46FF0C37A266E8DF7254026A50FC16B6935A4CE99548A7C10EF1992EC16E3F4B6CCA5A91DA7D8D7753338233EvCa9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9774&amp;dst=10336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69774&amp;dst=4913" TargetMode="External"/><Relationship Id="rId4" Type="http://schemas.openxmlformats.org/officeDocument/2006/relationships/settings" Target="settings.xml"/><Relationship Id="rId9" Type="http://schemas.openxmlformats.org/officeDocument/2006/relationships/hyperlink" Target="https://login.consultant.ru/link/?req=doc&amp;base=LAW&amp;n=469774&amp;dst=25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0DB69-7901-4CA5-B7F4-927391ED5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3244</Words>
  <Characters>18493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Зароченцева Любовь Анатольевна</dc:creator>
  <cp:lastModifiedBy>2</cp:lastModifiedBy>
  <cp:revision>6</cp:revision>
  <cp:lastPrinted>2024-12-20T11:24:00Z</cp:lastPrinted>
  <dcterms:created xsi:type="dcterms:W3CDTF">2024-12-18T10:11:00Z</dcterms:created>
  <dcterms:modified xsi:type="dcterms:W3CDTF">2025-01-08T19:53:00Z</dcterms:modified>
</cp:coreProperties>
</file>