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0741A3">
        <w:rPr>
          <w:rFonts w:ascii="Times New Roman" w:hAnsi="Times New Roman" w:cs="Times New Roman"/>
          <w:sz w:val="28"/>
          <w:szCs w:val="28"/>
        </w:rPr>
        <w:t>5</w:t>
      </w:r>
      <w:r w:rsidR="008F4C87">
        <w:rPr>
          <w:rFonts w:ascii="Times New Roman" w:hAnsi="Times New Roman" w:cs="Times New Roman"/>
          <w:sz w:val="28"/>
          <w:szCs w:val="28"/>
        </w:rPr>
        <w:t>0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8F4C87">
        <w:rPr>
          <w:rFonts w:ascii="Times New Roman" w:hAnsi="Times New Roman" w:cs="Times New Roman"/>
          <w:sz w:val="28"/>
          <w:szCs w:val="28"/>
        </w:rPr>
        <w:t>27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8F4C87">
        <w:rPr>
          <w:rFonts w:ascii="Times New Roman" w:hAnsi="Times New Roman" w:cs="Times New Roman"/>
          <w:sz w:val="28"/>
          <w:szCs w:val="28"/>
        </w:rPr>
        <w:t>сентября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AB52D5">
        <w:rPr>
          <w:rFonts w:ascii="Times New Roman" w:hAnsi="Times New Roman" w:cs="Times New Roman"/>
          <w:sz w:val="28"/>
          <w:szCs w:val="28"/>
        </w:rPr>
        <w:t>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C87" w:rsidRDefault="008F4C87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 прогнозе социально-экономического развития</w:t>
      </w:r>
    </w:p>
    <w:p w:rsidR="002B00E8" w:rsidRPr="00AC74CB" w:rsidRDefault="002B00E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8F4C87" w:rsidRPr="00F2246C" w:rsidRDefault="008F4C87" w:rsidP="008F4C87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>на среднесрочный период 2022-</w:t>
      </w:r>
      <w:r w:rsidRPr="00F2246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2024 годов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C87" w:rsidRPr="008F4C87" w:rsidRDefault="00083FE1" w:rsidP="008F4C8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28.06.2014 № 172-ФЗ «О стратегическом планировании в Российской Федерации</w:t>
      </w:r>
      <w:proofErr w:type="gramStart"/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решением</w:t>
      </w:r>
      <w:proofErr w:type="gramEnd"/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="008F4C87">
        <w:rPr>
          <w:rFonts w:ascii="Times New Roman" w:eastAsia="MS Mincho" w:hAnsi="Times New Roman" w:cs="Times New Roman"/>
          <w:sz w:val="28"/>
          <w:szCs w:val="28"/>
        </w:rPr>
        <w:t xml:space="preserve">собрания 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депутатов </w:t>
      </w:r>
      <w:r w:rsidR="008F4C87">
        <w:rPr>
          <w:rFonts w:ascii="Times New Roman" w:eastAsia="MS Mincho" w:hAnsi="Times New Roman" w:cs="Times New Roman"/>
          <w:sz w:val="28"/>
          <w:szCs w:val="28"/>
        </w:rPr>
        <w:t>Вербовологовского сельского поселения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от </w:t>
      </w:r>
      <w:r w:rsidR="008F4C87">
        <w:rPr>
          <w:rFonts w:ascii="Times New Roman" w:eastAsia="MS Mincho" w:hAnsi="Times New Roman" w:cs="Times New Roman"/>
          <w:sz w:val="28"/>
          <w:szCs w:val="28"/>
        </w:rPr>
        <w:t>27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.0</w:t>
      </w:r>
      <w:r w:rsidR="008F4C87">
        <w:rPr>
          <w:rFonts w:ascii="Times New Roman" w:eastAsia="MS Mincho" w:hAnsi="Times New Roman" w:cs="Times New Roman"/>
          <w:sz w:val="28"/>
          <w:szCs w:val="28"/>
        </w:rPr>
        <w:t>3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.20</w:t>
      </w:r>
      <w:r w:rsidR="008F4C87">
        <w:rPr>
          <w:rFonts w:ascii="Times New Roman" w:eastAsia="MS Mincho" w:hAnsi="Times New Roman" w:cs="Times New Roman"/>
          <w:sz w:val="28"/>
          <w:szCs w:val="28"/>
        </w:rPr>
        <w:t>15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№ </w:t>
      </w:r>
      <w:r w:rsidR="008F4C87">
        <w:rPr>
          <w:rFonts w:ascii="Times New Roman" w:eastAsia="MS Mincho" w:hAnsi="Times New Roman" w:cs="Times New Roman"/>
          <w:sz w:val="28"/>
          <w:szCs w:val="28"/>
        </w:rPr>
        <w:t>106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8F4C87" w:rsidRPr="008F4C87">
        <w:rPr>
          <w:rFonts w:ascii="Times New Roman" w:eastAsia="MS Mincho" w:hAnsi="Times New Roman" w:cs="Times New Roman"/>
          <w:sz w:val="28"/>
          <w:szCs w:val="28"/>
        </w:rPr>
        <w:t>О бюджетном процессе в</w:t>
      </w:r>
    </w:p>
    <w:p w:rsidR="00083FE1" w:rsidRPr="00AC74CB" w:rsidRDefault="008F4C87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C87">
        <w:rPr>
          <w:rFonts w:ascii="Times New Roman" w:eastAsia="MS Mincho" w:hAnsi="Times New Roman" w:cs="Times New Roman"/>
          <w:sz w:val="28"/>
          <w:szCs w:val="28"/>
        </w:rPr>
        <w:t>Вербовологовском</w:t>
      </w:r>
      <w:proofErr w:type="spellEnd"/>
      <w:r w:rsidRPr="008F4C87">
        <w:rPr>
          <w:rFonts w:ascii="Times New Roman" w:eastAsia="MS Mincho" w:hAnsi="Times New Roman" w:cs="Times New Roman"/>
          <w:sz w:val="28"/>
          <w:szCs w:val="28"/>
        </w:rPr>
        <w:t xml:space="preserve"> сельском поселении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  <w:r w:rsidRPr="00F2246C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F2246C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FE1"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="00083FE1"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>прогноз социально-экономического развития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 </w:t>
      </w:r>
      <w:r w:rsidR="008F4C87">
        <w:rPr>
          <w:rFonts w:ascii="Times New Roman" w:eastAsia="MS Mincho" w:hAnsi="Times New Roman" w:cs="Times New Roman"/>
          <w:snapToGrid w:val="0"/>
          <w:sz w:val="28"/>
          <w:szCs w:val="28"/>
        </w:rPr>
        <w:t>на среднесрочный период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2022-2024 годов </w:t>
      </w:r>
      <w:r w:rsidRPr="00AC74C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</w:t>
      </w:r>
      <w:r w:rsidR="008F4C87">
        <w:rPr>
          <w:rFonts w:ascii="Times New Roman" w:hAnsi="Times New Roman" w:cs="Times New Roman"/>
          <w:sz w:val="28"/>
          <w:szCs w:val="28"/>
        </w:rPr>
        <w:t xml:space="preserve"> и представить его в собрание депутатов Вербовологовского сельского поселения одновременно с проектом решения «О бюджете Вербовологовского сельского поселения Дубовского района на 2022 год и на плановый период 2023 и 2024 годов»</w:t>
      </w:r>
      <w:r w:rsidRPr="00AC74CB">
        <w:rPr>
          <w:rFonts w:ascii="Times New Roman" w:hAnsi="Times New Roman" w:cs="Times New Roman"/>
          <w:sz w:val="28"/>
          <w:szCs w:val="28"/>
        </w:rPr>
        <w:t>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55F64"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F4C87">
        <w:rPr>
          <w:rFonts w:ascii="Times New Roman" w:hAnsi="Times New Roman" w:cs="Times New Roman"/>
          <w:sz w:val="24"/>
          <w:szCs w:val="24"/>
        </w:rPr>
        <w:t>27</w:t>
      </w:r>
      <w:r w:rsidR="00B241F6">
        <w:rPr>
          <w:rFonts w:ascii="Times New Roman" w:hAnsi="Times New Roman" w:cs="Times New Roman"/>
          <w:sz w:val="24"/>
          <w:szCs w:val="24"/>
        </w:rPr>
        <w:t>.</w:t>
      </w:r>
      <w:r w:rsidR="000741A3">
        <w:rPr>
          <w:rFonts w:ascii="Times New Roman" w:hAnsi="Times New Roman" w:cs="Times New Roman"/>
          <w:sz w:val="24"/>
          <w:szCs w:val="24"/>
        </w:rPr>
        <w:t>0</w:t>
      </w:r>
      <w:r w:rsidR="008F4C87">
        <w:rPr>
          <w:rFonts w:ascii="Times New Roman" w:hAnsi="Times New Roman" w:cs="Times New Roman"/>
          <w:sz w:val="24"/>
          <w:szCs w:val="24"/>
        </w:rPr>
        <w:t>9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B241F6">
        <w:rPr>
          <w:rFonts w:ascii="Times New Roman" w:hAnsi="Times New Roman" w:cs="Times New Roman"/>
          <w:sz w:val="24"/>
          <w:szCs w:val="24"/>
        </w:rPr>
        <w:t>1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8F4C87">
        <w:rPr>
          <w:rFonts w:ascii="Times New Roman" w:hAnsi="Times New Roman" w:cs="Times New Roman"/>
          <w:sz w:val="24"/>
          <w:szCs w:val="24"/>
        </w:rPr>
        <w:t>50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8F4C87" w:rsidRDefault="008F4C87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к прогнозу социально-экономического развития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Вербовологовского сельского поселения на 2022-2024г.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сельского поселения на трехлетний период разрабатывается исходя из показателей за 2020г., предварительных итогов за 2021г. и прогнозируемого изменения условий развития поселения на 2022-2024 гг.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Основой формирования прогнозных параметров послужили: анализ тенденций развития экономики поселения, состояние социальной сферы, оценка основных показателей социально-экономического развития на 2020г., индексы-дефляторы, предложенные Министерством экономики, торговли, международных и внешнеэкономических связей Ростовской области, данные статистики.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Основной стратегической целью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развития  Вербовологовского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сельского поселения является повышение благосостояния населения на основе динамичного и устойчивого экономического роста, что подразумевает, прежде всего, достойный уровень доходов населения, обеспечение жильем, социальную защищенность.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Для достижения этой цели необходимо решить следующие основные задачи: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 в агропромышленном комплексе – повышение плодородия земель сельскохозяйственного назначения, повышение технической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оснащенности;  регулирование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продовольственного рынка; повышение конкурентоспособности продукции местных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сельхозтоваропроизводителей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; социальные и кадровые проблемы;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 развитие социальной сферы и улучшение жилищных условий населения – оказание помощи молодым семьям, льготным категориям граждан в строительстве и приобретении жилья;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развитие инфраструктуры бизнеса и деловой среды – последовательное проведение административной реформы, снятие барьеров для создания и работы малого бизнеса; оказание помощи в организации собственного дела;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рациональное использование природных ресурсов, экология и энергосбережения – защита лесного фонда от пожаров; рациональное использование и охрана водных ресурсов, охрана окружающей среды; повышение плодородия земель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сельхозназначения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жилищно-коммунальное хозяйство – старение системы жизнеобеспечения и нарушение процесса их воспроизводства; наличие большого количества аварийного и ветхого жилищного фонда.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  Для усиления конкурентных преимуществ Вербовологовского поселения требуются серьезные вложения из средств областного и местного бюджетов.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Ведущее место в экономике поселения принадлежит сельскому хозяйству.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Сельское хозяйство состоит из двух направлений: растениеводство и животноводство. Наиболее крупные сельхозпроизводители, занятые в растениеводстве: ООО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Волгодон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-Агро», ООО «Агро-Система», ООО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Агротехнология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». Животноводство представлено личными подсобными хозяйствами, индивидуальными предпринимателями и КФХ. 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зависит от реализации сельскими товаропроизводителями первоочередных мер: приобретением техники и оборудования для внедрения современных технологий, средств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химизации,  племенного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скота и семян высших репродукций.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Восточные районы Ростовской области относятся к зоне рискованного земледелия, поэтому результаты сельскохозяйственной деятельности в значительной мере зависят от складывающихся агрометеорологических условий. Метеорологические особенности для проведения полевых работ в течение последних лет складывались не в пользу производителей – погода отмечалась высокой температурой, крайне низким уровнем осадков, в период уборочной страды – проливными дождями.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В области развития и возрождения животноводства как основной отрасли хозяйства необходимо провести ряд мероприятий: закупка скота, возрождение работы племенных ферм </w:t>
      </w:r>
      <w:r w:rsidRPr="008F4C87">
        <w:rPr>
          <w:rFonts w:ascii="Times New Roman" w:hAnsi="Times New Roman" w:cs="Times New Roman"/>
          <w:sz w:val="24"/>
          <w:szCs w:val="24"/>
        </w:rPr>
        <w:lastRenderedPageBreak/>
        <w:t xml:space="preserve">по Калмыцкой породе мясного направления в скотоводстве и Советский меринос в овцеводстве, увеличение поголовья животных, регулярное омоложение крови племенного скота и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реанизация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 племенного молодняка через племенное предприятие, улучшение системы содержания и кормления животных. Также важную роль играет создание единой системы учета, отчетности, контроля за перемещениями поголовья, своевременная обработка животных и птиц в целях профилактики предупреждения различного рода заболеваний.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Задачи, решаемые при помощи инвестиций: расширение объема выпуска продукции; повышение рентабельности производства, в том числе увеличение качества продукции и рост ее цены, снижение затрат на производство, увеличение налоговых поступлений, создаваемые рабочие места.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В связи с банкротством некогда крупного предприятия СПК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» было высвобождено более 100 рабочих мест. Большинство из них нашли свое применение на атомной электростанции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Волгодонская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 АЭС». Многие семьи в поисках работы переезжают на постоянное место жительства в города. В этой связи необходимо прилагать большие усилия для возрождения села.</w:t>
      </w: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 2012 году на территории поселения были установлены спортивная и детская площадки. В 2014 году были приобретены детское игровое оборудование и объекты благоустройства. Также продолжают функционировать сельская библиотека и сельский Дом культуры, в которых проводятся различные развлекательные и тематические мероприятия, кружки по интересам. Продолжают работу ФАП, детский сад, средняя школа. Несмотря на то, что количество обучающихся в средней школе ежегодно сокращается, для обучающихся созданы все условия: квалифицированные специалисты, обучающее оборудование. Все это проводится для сплоченности местных жителей, приобщению к нравственности, духовности, толерантности, здоровому образу жизни. </w:t>
      </w: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 прогнозируемом периоде демографическая ситуация в поселении будет развиваться под влиянием сложившихся тенденций рождаемости, смертности и миграции населения. В 2022 году ожидается превышение рождаемости нал смертностью. Во многом это объясняется поддержкой государства, которая оказывается молодым семьям при рождении второго и последующего ребенка, благоприятным климатом в поселении. </w:t>
      </w:r>
    </w:p>
    <w:p w:rsid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 связи с неустойчивой ситуацией на рынке сельского хозяйства, поголовье домашних животных у населения резко сократилось по сравнению с предыдущими годами. В связи с этим, заработная плата по-прежнему будет являться основным источником денежных доходов населения. На территории поселения функционирует 16 организаций и 32 КФХ с численностью работающих в них - 325 человек. 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61810">
        <w:rPr>
          <w:rFonts w:ascii="Times New Roman" w:hAnsi="Times New Roman" w:cs="Times New Roman"/>
          <w:sz w:val="24"/>
          <w:szCs w:val="24"/>
        </w:rPr>
        <w:t>Механизм реализации целей и задач: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 xml:space="preserve">         Достижение поставленных целей осуществляется на основе договоров, заключаемых в установленном порядке муниципальным заказчиком с исполнителями мероприятий, за исключением случаев, предусмотренных действующим законодательством.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>Отбор исполнителей мероприятий осуществляется на конкурсной основе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961810" w:rsidRPr="008F4C87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>Проведение воспитательной и разъяснительной работы в общеобразовательных учреждениях, на сходах граждан, путем размещения информационных листов на стендах.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Pr="003C57C0" w:rsidRDefault="003D79DB" w:rsidP="003D79DB">
      <w:pPr>
        <w:ind w:left="11160"/>
        <w:jc w:val="center"/>
      </w:pPr>
      <w:proofErr w:type="spellStart"/>
      <w:r>
        <w:t>ия</w:t>
      </w:r>
      <w:proofErr w:type="spellEnd"/>
    </w:p>
    <w:p w:rsidR="003D79DB" w:rsidRPr="003C57C0" w:rsidRDefault="003D79DB" w:rsidP="003D79DB">
      <w:pPr>
        <w:ind w:left="11934"/>
        <w:jc w:val="center"/>
      </w:pPr>
    </w:p>
    <w:p w:rsidR="003D79DB" w:rsidRPr="003D79DB" w:rsidRDefault="003D79DB" w:rsidP="003D79DB">
      <w:pPr>
        <w:pStyle w:val="1"/>
        <w:keepNext w:val="0"/>
        <w:widowControl w:val="0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t>Основные показатели прогноза</w:t>
      </w:r>
    </w:p>
    <w:p w:rsidR="003D79DB" w:rsidRPr="003D79DB" w:rsidRDefault="003D79DB" w:rsidP="003D79DB">
      <w:pPr>
        <w:pStyle w:val="1"/>
        <w:keepNext w:val="0"/>
        <w:widowControl w:val="0"/>
        <w:tabs>
          <w:tab w:val="left" w:pos="1298"/>
          <w:tab w:val="center" w:pos="8023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 Вербовологовского сельского поселения на 2022-2024 годы</w:t>
      </w:r>
    </w:p>
    <w:p w:rsidR="003D79DB" w:rsidRPr="003D79DB" w:rsidRDefault="003D79DB" w:rsidP="003D79DB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374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3279"/>
        <w:gridCol w:w="1134"/>
        <w:gridCol w:w="1134"/>
        <w:gridCol w:w="992"/>
        <w:gridCol w:w="992"/>
        <w:gridCol w:w="851"/>
        <w:gridCol w:w="992"/>
      </w:tblGrid>
      <w:tr w:rsidR="003D79DB" w:rsidRPr="003D79DB" w:rsidTr="003D79DB">
        <w:trPr>
          <w:trHeight w:val="510"/>
          <w:tblHeader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 год отчет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 год оценка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 год 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 год 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 прогноз</w:t>
            </w:r>
          </w:p>
        </w:tc>
      </w:tr>
      <w:tr w:rsidR="003D79DB" w:rsidRPr="003D79DB" w:rsidTr="003D79DB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постоянного населения (среднегодовая)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1405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</w:tr>
      <w:tr w:rsidR="003D79DB" w:rsidRPr="003D79DB" w:rsidTr="003D79DB">
        <w:trPr>
          <w:trHeight w:val="765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площадь жилых помещений, приходящаяся на 1 жителя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</w:tr>
      <w:tr w:rsidR="003D79DB" w:rsidRPr="003D79DB" w:rsidTr="003D79DB">
        <w:trPr>
          <w:trHeight w:val="367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предпринимательство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76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Количество ИП и КФХ - всего по состоянию на конец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79DB" w:rsidRPr="003D79DB" w:rsidTr="003D79DB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платных услуг населению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3D79DB" w:rsidRPr="003D79DB" w:rsidTr="003D79DB">
        <w:trPr>
          <w:trHeight w:val="371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занятых в экономике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</w:tr>
      <w:tr w:rsidR="003D79DB" w:rsidRPr="003D79DB" w:rsidTr="003D79DB">
        <w:trPr>
          <w:trHeight w:val="404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зарегистрированных безработных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(на конец </w:t>
            </w:r>
            <w:proofErr w:type="gram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периода)   </w:t>
            </w:r>
            <w:proofErr w:type="gram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DB" w:rsidRPr="003D79DB" w:rsidTr="003D79DB">
        <w:trPr>
          <w:trHeight w:val="368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заработной 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70,0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74,8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80,6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86,0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91,8 </w:t>
            </w:r>
          </w:p>
        </w:tc>
      </w:tr>
      <w:tr w:rsidR="003D79D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Среднемесячная зарплата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18007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19250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20674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22039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23537</w:t>
            </w:r>
          </w:p>
        </w:tc>
      </w:tr>
      <w:tr w:rsidR="003D79DB" w:rsidRPr="003D79DB" w:rsidTr="003D79DB">
        <w:trPr>
          <w:trHeight w:val="3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процентов к пр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дыдущ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106,8</w:t>
            </w:r>
          </w:p>
        </w:tc>
      </w:tr>
    </w:tbl>
    <w:p w:rsidR="003D79DB" w:rsidRPr="00AC74C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D79DB" w:rsidRPr="00AC74CB" w:rsidSect="00C717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16B63"/>
    <w:rsid w:val="001172D4"/>
    <w:rsid w:val="00140CEC"/>
    <w:rsid w:val="001621B3"/>
    <w:rsid w:val="00162A95"/>
    <w:rsid w:val="00171E76"/>
    <w:rsid w:val="001B3186"/>
    <w:rsid w:val="001E7FD6"/>
    <w:rsid w:val="00234DAC"/>
    <w:rsid w:val="002514AE"/>
    <w:rsid w:val="0027390E"/>
    <w:rsid w:val="0027741C"/>
    <w:rsid w:val="00291AD0"/>
    <w:rsid w:val="002B00E8"/>
    <w:rsid w:val="002B1772"/>
    <w:rsid w:val="002B3AB5"/>
    <w:rsid w:val="002D43AC"/>
    <w:rsid w:val="002E26D1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D79DB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8F4C87"/>
    <w:rsid w:val="009104AE"/>
    <w:rsid w:val="00921D0F"/>
    <w:rsid w:val="009259F1"/>
    <w:rsid w:val="00961810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717C2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1">
    <w:name w:val="heading 1"/>
    <w:basedOn w:val="a"/>
    <w:next w:val="a"/>
    <w:link w:val="10"/>
    <w:uiPriority w:val="9"/>
    <w:qFormat/>
    <w:rsid w:val="003D7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F4C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F4C87"/>
  </w:style>
  <w:style w:type="character" w:customStyle="1" w:styleId="10">
    <w:name w:val="Заголовок 1 Знак"/>
    <w:basedOn w:val="a0"/>
    <w:link w:val="1"/>
    <w:uiPriority w:val="9"/>
    <w:rsid w:val="003D7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B05B7-368D-4415-93F1-6AE8F41C0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4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2020-10-09T08:46:00Z</cp:lastPrinted>
  <dcterms:created xsi:type="dcterms:W3CDTF">2017-07-06T13:57:00Z</dcterms:created>
  <dcterms:modified xsi:type="dcterms:W3CDTF">2022-08-18T11:00:00Z</dcterms:modified>
</cp:coreProperties>
</file>