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FE4D11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FE4D11" w:rsidRPr="00B52CAC" w:rsidRDefault="00FE4D11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B52CAC" w:rsidRDefault="005C5C19" w:rsidP="005C5C19">
      <w:pPr>
        <w:contextualSpacing/>
        <w:jc w:val="center"/>
        <w:rPr>
          <w:rFonts w:ascii="Times New Roman" w:hAnsi="Times New Roman"/>
          <w:b/>
          <w:sz w:val="20"/>
        </w:rPr>
      </w:pPr>
      <w:r w:rsidRPr="00B52CAC">
        <w:rPr>
          <w:rFonts w:ascii="Times New Roman" w:hAnsi="Times New Roman"/>
          <w:b/>
          <w:sz w:val="20"/>
        </w:rPr>
        <w:t xml:space="preserve">ОТЧЕТ </w:t>
      </w:r>
    </w:p>
    <w:p w:rsidR="005C5C19" w:rsidRPr="00B52CAC" w:rsidRDefault="005C5C19" w:rsidP="005C5C19">
      <w:pPr>
        <w:contextualSpacing/>
        <w:jc w:val="center"/>
        <w:rPr>
          <w:rFonts w:ascii="Times New Roman" w:hAnsi="Times New Roman"/>
          <w:b/>
          <w:sz w:val="20"/>
        </w:rPr>
      </w:pPr>
      <w:r w:rsidRPr="00B52CAC">
        <w:rPr>
          <w:rFonts w:ascii="Times New Roman" w:hAnsi="Times New Roman"/>
          <w:b/>
          <w:sz w:val="20"/>
        </w:rPr>
        <w:t xml:space="preserve">О ХОДЕ РЕАЛИЗАЦИИ </w:t>
      </w:r>
    </w:p>
    <w:p w:rsidR="005C5C19" w:rsidRPr="00B52CAC" w:rsidRDefault="005C5C19" w:rsidP="005C5C19">
      <w:pPr>
        <w:contextualSpacing/>
        <w:jc w:val="center"/>
        <w:rPr>
          <w:rFonts w:ascii="Times New Roman" w:hAnsi="Times New Roman"/>
          <w:b/>
          <w:sz w:val="20"/>
        </w:rPr>
      </w:pPr>
      <w:r w:rsidRPr="00B52CAC">
        <w:rPr>
          <w:rFonts w:ascii="Times New Roman" w:hAnsi="Times New Roman"/>
          <w:b/>
          <w:sz w:val="20"/>
        </w:rPr>
        <w:t>КОМПЛЕКСА ПРОЦЕССНЫХ МЕРОПРИЯТИЙ</w:t>
      </w:r>
    </w:p>
    <w:p w:rsidR="005C5C19" w:rsidRPr="00644BC3" w:rsidRDefault="005C5C19" w:rsidP="005C5C19">
      <w:pPr>
        <w:contextualSpacing/>
        <w:jc w:val="center"/>
        <w:rPr>
          <w:rFonts w:ascii="Times New Roman" w:hAnsi="Times New Roman"/>
          <w:b/>
          <w:sz w:val="20"/>
        </w:rPr>
      </w:pPr>
      <w:r w:rsidRPr="00644BC3">
        <w:rPr>
          <w:rFonts w:ascii="Times New Roman" w:hAnsi="Times New Roman"/>
          <w:b/>
          <w:sz w:val="20"/>
        </w:rPr>
        <w:t xml:space="preserve"> «</w:t>
      </w:r>
      <w:r w:rsidR="00F070D9" w:rsidRPr="00F070D9">
        <w:rPr>
          <w:rFonts w:ascii="Times New Roman" w:hAnsi="Times New Roman"/>
          <w:b/>
          <w:i/>
          <w:sz w:val="24"/>
          <w:szCs w:val="24"/>
          <w:u w:val="single"/>
        </w:rPr>
        <w:t>Пожарная безопасность</w:t>
      </w:r>
      <w:r w:rsidRPr="00644BC3">
        <w:rPr>
          <w:rFonts w:ascii="Times New Roman" w:hAnsi="Times New Roman"/>
          <w:b/>
          <w:sz w:val="20"/>
        </w:rPr>
        <w:t xml:space="preserve">» </w:t>
      </w:r>
    </w:p>
    <w:p w:rsidR="005C5C19" w:rsidRPr="00B52CAC" w:rsidRDefault="005C5C19" w:rsidP="005C5C19">
      <w:pPr>
        <w:contextualSpacing/>
        <w:jc w:val="center"/>
        <w:rPr>
          <w:rFonts w:ascii="Times New Roman" w:hAnsi="Times New Roman"/>
          <w:b/>
          <w:sz w:val="20"/>
        </w:rPr>
      </w:pPr>
      <w:r w:rsidRPr="00B52CAC">
        <w:rPr>
          <w:rFonts w:ascii="Times New Roman" w:hAnsi="Times New Roman"/>
          <w:b/>
          <w:sz w:val="20"/>
        </w:rPr>
        <w:t xml:space="preserve">ЗА </w:t>
      </w:r>
      <w:r w:rsidR="00644BC3">
        <w:rPr>
          <w:rFonts w:ascii="Times New Roman" w:hAnsi="Times New Roman"/>
          <w:b/>
          <w:sz w:val="20"/>
        </w:rPr>
        <w:t>2025 год</w:t>
      </w: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B52CAC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  <w:r w:rsidRPr="00B52CAC">
        <w:rPr>
          <w:rFonts w:ascii="Times New Roman" w:hAnsi="Times New Roman"/>
          <w:sz w:val="20"/>
        </w:rPr>
        <w:t>1.Сведения о достижении показателей комплекса процессных мероприятий</w:t>
      </w:r>
      <w:r w:rsidRPr="00B52CAC">
        <w:rPr>
          <w:rFonts w:ascii="Times New Roman" w:hAnsi="Times New Roman"/>
          <w:sz w:val="20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796"/>
        <w:gridCol w:w="1042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F070D9" w:rsidRPr="00F070D9" w:rsidTr="00F070D9">
        <w:trPr>
          <w:trHeight w:val="2024"/>
          <w:jc w:val="center"/>
        </w:trPr>
        <w:tc>
          <w:tcPr>
            <w:tcW w:w="5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11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 xml:space="preserve">Статус фактического/ прогнозного значения за </w:t>
            </w:r>
          </w:p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96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4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 xml:space="preserve">Признак возрастания/ </w:t>
            </w:r>
            <w:proofErr w:type="spellStart"/>
            <w:r w:rsidRPr="00F070D9">
              <w:rPr>
                <w:rFonts w:ascii="Times New Roman" w:hAnsi="Times New Roman"/>
                <w:sz w:val="24"/>
                <w:szCs w:val="24"/>
              </w:rPr>
              <w:t>убыва</w:t>
            </w:r>
            <w:proofErr w:type="spellEnd"/>
          </w:p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0D9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F070D9" w:rsidRPr="00F070D9" w:rsidTr="00F070D9">
        <w:trPr>
          <w:jc w:val="center"/>
        </w:trPr>
        <w:tc>
          <w:tcPr>
            <w:tcW w:w="567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070D9" w:rsidRPr="00F070D9" w:rsidTr="00F070D9">
        <w:trPr>
          <w:jc w:val="center"/>
        </w:trPr>
        <w:tc>
          <w:tcPr>
            <w:tcW w:w="15912" w:type="dxa"/>
            <w:gridSpan w:val="14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F070D9" w:rsidRPr="00F070D9" w:rsidTr="00F070D9">
        <w:trPr>
          <w:trHeight w:val="268"/>
          <w:jc w:val="center"/>
        </w:trPr>
        <w:tc>
          <w:tcPr>
            <w:tcW w:w="567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51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Количество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042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148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99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Отсутствие пожаров и ЧС</w:t>
            </w:r>
          </w:p>
        </w:tc>
      </w:tr>
      <w:tr w:rsidR="00F070D9" w:rsidRPr="00F070D9" w:rsidTr="00F070D9">
        <w:trPr>
          <w:trHeight w:val="268"/>
          <w:jc w:val="center"/>
        </w:trPr>
        <w:tc>
          <w:tcPr>
            <w:tcW w:w="567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51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Количество профилактических мероприятий по предупреждению пожаров</w:t>
            </w:r>
          </w:p>
        </w:tc>
        <w:tc>
          <w:tcPr>
            <w:tcW w:w="1042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148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99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F070D9" w:rsidRPr="00F070D9" w:rsidRDefault="008F15E4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8F15E4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0D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896"/>
        <w:gridCol w:w="1276"/>
        <w:gridCol w:w="992"/>
        <w:gridCol w:w="1134"/>
      </w:tblGrid>
      <w:tr w:rsidR="00F070D9" w:rsidRPr="00F070D9" w:rsidTr="008B4FA3">
        <w:trPr>
          <w:trHeight w:val="986"/>
        </w:trPr>
        <w:tc>
          <w:tcPr>
            <w:tcW w:w="710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F070D9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896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276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2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F070D9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F070D9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F070D9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1134" w:type="dxa"/>
            <w:vAlign w:val="center"/>
          </w:tcPr>
          <w:p w:rsidR="00F070D9" w:rsidRPr="00F070D9" w:rsidRDefault="00F070D9" w:rsidP="00F070D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070D9" w:rsidRPr="00F070D9" w:rsidTr="008B4FA3">
        <w:trPr>
          <w:trHeight w:val="181"/>
        </w:trPr>
        <w:tc>
          <w:tcPr>
            <w:tcW w:w="71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896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76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F070D9" w:rsidRPr="00F070D9" w:rsidTr="008B4FA3">
        <w:trPr>
          <w:trHeight w:val="181"/>
        </w:trPr>
        <w:tc>
          <w:tcPr>
            <w:tcW w:w="15735" w:type="dxa"/>
            <w:gridSpan w:val="15"/>
          </w:tcPr>
          <w:p w:rsidR="00F070D9" w:rsidRPr="00F070D9" w:rsidRDefault="00F070D9" w:rsidP="00F070D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F070D9" w:rsidRPr="00F070D9" w:rsidTr="008B4FA3">
        <w:trPr>
          <w:trHeight w:val="181"/>
        </w:trPr>
        <w:tc>
          <w:tcPr>
            <w:tcW w:w="71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F070D9" w:rsidRPr="00F070D9" w:rsidRDefault="00F070D9" w:rsidP="00F070D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 «Противопожарные мероприятия»</w:t>
            </w:r>
          </w:p>
        </w:tc>
        <w:tc>
          <w:tcPr>
            <w:tcW w:w="801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33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8F15E4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34" w:type="dxa"/>
          </w:tcPr>
          <w:p w:rsidR="00F070D9" w:rsidRPr="00F070D9" w:rsidRDefault="008F15E4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96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ведущий специалист по вопросам ЖКХ </w:t>
            </w:r>
            <w:proofErr w:type="spellStart"/>
            <w:r w:rsidRPr="00F070D9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F070D9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070D9" w:rsidRPr="00F070D9" w:rsidTr="008B4FA3">
        <w:trPr>
          <w:trHeight w:val="181"/>
        </w:trPr>
        <w:tc>
          <w:tcPr>
            <w:tcW w:w="710" w:type="dxa"/>
          </w:tcPr>
          <w:p w:rsidR="00F070D9" w:rsidRPr="00F070D9" w:rsidRDefault="00F070D9" w:rsidP="00F070D9">
            <w:pPr>
              <w:pStyle w:val="Standard"/>
              <w:jc w:val="center"/>
              <w:rPr>
                <w:sz w:val="22"/>
                <w:szCs w:val="22"/>
              </w:rPr>
            </w:pPr>
            <w:r w:rsidRPr="00F070D9">
              <w:rPr>
                <w:sz w:val="22"/>
                <w:szCs w:val="22"/>
              </w:rPr>
              <w:t>1.1.1</w:t>
            </w:r>
          </w:p>
        </w:tc>
        <w:tc>
          <w:tcPr>
            <w:tcW w:w="1924" w:type="dxa"/>
          </w:tcPr>
          <w:p w:rsidR="00F070D9" w:rsidRPr="00F070D9" w:rsidRDefault="00F070D9" w:rsidP="00F070D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F070D9">
              <w:rPr>
                <w:rFonts w:ascii="Times New Roman" w:hAnsi="Times New Roman"/>
                <w:szCs w:val="22"/>
              </w:rPr>
              <w:t>Контрольная точка 1.1. Заключены договора по страхованию членов Добровольной пожарной дружины, противопожарной опашке территории поселения</w:t>
            </w:r>
          </w:p>
        </w:tc>
        <w:tc>
          <w:tcPr>
            <w:tcW w:w="801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10 декабря 2025 г.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16 декабря 2025 г</w:t>
            </w:r>
          </w:p>
        </w:tc>
        <w:tc>
          <w:tcPr>
            <w:tcW w:w="896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F070D9" w:rsidRPr="00F070D9" w:rsidRDefault="00F070D9" w:rsidP="00F070D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070D9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F070D9">
              <w:rPr>
                <w:rFonts w:ascii="Times New Roman" w:hAnsi="Times New Roman"/>
                <w:szCs w:val="22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Полис страхования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Договор заключался по истечению срока действия полиса страхования на 2025 г</w:t>
            </w:r>
          </w:p>
        </w:tc>
      </w:tr>
      <w:tr w:rsidR="00F070D9" w:rsidRPr="00F070D9" w:rsidTr="008B4FA3">
        <w:trPr>
          <w:trHeight w:val="181"/>
        </w:trPr>
        <w:tc>
          <w:tcPr>
            <w:tcW w:w="71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1.1.2</w:t>
            </w:r>
          </w:p>
        </w:tc>
        <w:tc>
          <w:tcPr>
            <w:tcW w:w="1924" w:type="dxa"/>
          </w:tcPr>
          <w:p w:rsidR="00F070D9" w:rsidRPr="00F070D9" w:rsidRDefault="00F070D9" w:rsidP="00F070D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Контрольная точка 1.2. Произведена приемка </w:t>
            </w:r>
            <w:r w:rsidRPr="00F070D9">
              <w:rPr>
                <w:rFonts w:ascii="Times New Roman" w:hAnsi="Times New Roman"/>
                <w:szCs w:val="22"/>
              </w:rPr>
              <w:lastRenderedPageBreak/>
              <w:t>поставленных товаров, выполненных работ, оказанных услуг по страхованию членов Добровольной пожарной дружины, противопожарной опашке территории</w:t>
            </w:r>
          </w:p>
        </w:tc>
        <w:tc>
          <w:tcPr>
            <w:tcW w:w="801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15 декабря 2025 г.</w:t>
            </w:r>
          </w:p>
        </w:tc>
        <w:tc>
          <w:tcPr>
            <w:tcW w:w="1067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19 декабря 2025 г.</w:t>
            </w:r>
          </w:p>
        </w:tc>
        <w:tc>
          <w:tcPr>
            <w:tcW w:w="896" w:type="dxa"/>
          </w:tcPr>
          <w:p w:rsidR="00F070D9" w:rsidRPr="00F070D9" w:rsidRDefault="00F070D9" w:rsidP="00F070D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>-</w:t>
            </w:r>
          </w:p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</w:tcPr>
          <w:p w:rsidR="00F070D9" w:rsidRPr="00F070D9" w:rsidRDefault="00F070D9" w:rsidP="00F070D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 (</w:t>
            </w:r>
            <w:proofErr w:type="spellStart"/>
            <w:r w:rsidRPr="00F070D9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F070D9">
              <w:rPr>
                <w:rFonts w:ascii="Times New Roman" w:hAnsi="Times New Roman"/>
                <w:szCs w:val="22"/>
              </w:rPr>
              <w:t xml:space="preserve"> О.Ю. ведущий </w:t>
            </w:r>
            <w:r w:rsidRPr="00F070D9">
              <w:rPr>
                <w:rFonts w:ascii="Times New Roman" w:hAnsi="Times New Roman"/>
                <w:szCs w:val="22"/>
              </w:rPr>
              <w:lastRenderedPageBreak/>
              <w:t>специалист по вопросам муниципального хозяйства)</w:t>
            </w:r>
          </w:p>
        </w:tc>
        <w:tc>
          <w:tcPr>
            <w:tcW w:w="992" w:type="dxa"/>
          </w:tcPr>
          <w:p w:rsidR="00F070D9" w:rsidRPr="00F070D9" w:rsidRDefault="00F070D9" w:rsidP="00F070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134" w:type="dxa"/>
          </w:tcPr>
          <w:p w:rsidR="00F070D9" w:rsidRPr="00F070D9" w:rsidRDefault="00F070D9" w:rsidP="00F070D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070D9">
              <w:rPr>
                <w:rFonts w:ascii="Times New Roman" w:hAnsi="Times New Roman"/>
                <w:szCs w:val="22"/>
              </w:rPr>
              <w:t xml:space="preserve">Услуги по договору оказаны 16 </w:t>
            </w:r>
            <w:r w:rsidRPr="00F070D9">
              <w:rPr>
                <w:rFonts w:ascii="Times New Roman" w:hAnsi="Times New Roman"/>
                <w:szCs w:val="22"/>
              </w:rPr>
              <w:lastRenderedPageBreak/>
              <w:t xml:space="preserve">декабря 2025 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8"/>
        <w:gridCol w:w="1344"/>
        <w:gridCol w:w="1022"/>
        <w:gridCol w:w="1092"/>
        <w:gridCol w:w="1147"/>
        <w:gridCol w:w="1120"/>
        <w:gridCol w:w="1330"/>
        <w:gridCol w:w="1008"/>
      </w:tblGrid>
      <w:tr w:rsidR="008B4FA3" w:rsidRPr="008B4FA3" w:rsidTr="008B4FA3">
        <w:trPr>
          <w:trHeight w:val="411"/>
          <w:jc w:val="center"/>
        </w:trPr>
        <w:tc>
          <w:tcPr>
            <w:tcW w:w="7288" w:type="dxa"/>
            <w:vMerge w:val="restart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58" w:type="dxa"/>
            <w:gridSpan w:val="3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8B4FA3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67" w:type="dxa"/>
            <w:gridSpan w:val="2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8B4FA3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30" w:type="dxa"/>
            <w:vMerge w:val="restart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8B4FA3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8B4FA3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8B4FA3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1008" w:type="dxa"/>
            <w:vMerge w:val="restart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B4FA3" w:rsidRPr="008B4FA3" w:rsidTr="008B4FA3">
        <w:trPr>
          <w:trHeight w:val="603"/>
          <w:jc w:val="center"/>
        </w:trPr>
        <w:tc>
          <w:tcPr>
            <w:tcW w:w="7288" w:type="dxa"/>
            <w:vMerge/>
            <w:vAlign w:val="center"/>
          </w:tcPr>
          <w:p w:rsidR="008B4FA3" w:rsidRPr="008B4FA3" w:rsidRDefault="008B4FA3" w:rsidP="008B4FA3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44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022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2" w:type="dxa"/>
            <w:vAlign w:val="center"/>
          </w:tcPr>
          <w:p w:rsidR="008B4FA3" w:rsidRPr="008B4FA3" w:rsidRDefault="008B4FA3" w:rsidP="008B4FA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8B4FA3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47" w:type="dxa"/>
            <w:vAlign w:val="center"/>
          </w:tcPr>
          <w:p w:rsidR="008B4FA3" w:rsidRPr="008B4FA3" w:rsidRDefault="008B4FA3" w:rsidP="008B4FA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8B4FA3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120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30" w:type="dxa"/>
            <w:vMerge/>
            <w:vAlign w:val="center"/>
          </w:tcPr>
          <w:p w:rsidR="008B4FA3" w:rsidRPr="008B4FA3" w:rsidRDefault="008B4FA3" w:rsidP="008B4FA3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8" w:type="dxa"/>
            <w:vMerge/>
            <w:vAlign w:val="center"/>
          </w:tcPr>
          <w:p w:rsidR="008B4FA3" w:rsidRPr="008B4FA3" w:rsidRDefault="008B4FA3" w:rsidP="008B4FA3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8B4FA3" w:rsidRPr="008B4FA3" w:rsidTr="008B4FA3">
        <w:trPr>
          <w:trHeight w:val="218"/>
          <w:jc w:val="center"/>
        </w:trPr>
        <w:tc>
          <w:tcPr>
            <w:tcW w:w="7288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4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22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2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47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20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30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8" w:type="dxa"/>
            <w:vAlign w:val="center"/>
          </w:tcPr>
          <w:p w:rsidR="008B4FA3" w:rsidRPr="008B4FA3" w:rsidRDefault="008B4FA3" w:rsidP="008B4FA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8B4FA3" w:rsidRPr="008B4FA3" w:rsidTr="008B4FA3">
        <w:trPr>
          <w:trHeight w:val="262"/>
          <w:jc w:val="center"/>
        </w:trPr>
        <w:tc>
          <w:tcPr>
            <w:tcW w:w="7288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1344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2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9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47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12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33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008" w:type="dxa"/>
            <w:vAlign w:val="bottom"/>
          </w:tcPr>
          <w:p w:rsidR="008B4FA3" w:rsidRPr="008B4FA3" w:rsidRDefault="008B4FA3" w:rsidP="008B4FA3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4FA3" w:rsidRPr="008B4FA3" w:rsidTr="008B4FA3">
        <w:trPr>
          <w:trHeight w:val="262"/>
          <w:jc w:val="center"/>
        </w:trPr>
        <w:tc>
          <w:tcPr>
            <w:tcW w:w="7288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 xml:space="preserve">местный бюджет (всего) </w:t>
            </w:r>
          </w:p>
        </w:tc>
        <w:tc>
          <w:tcPr>
            <w:tcW w:w="1344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2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9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47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12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33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008" w:type="dxa"/>
            <w:vAlign w:val="bottom"/>
          </w:tcPr>
          <w:p w:rsidR="008B4FA3" w:rsidRPr="008B4FA3" w:rsidRDefault="008B4FA3" w:rsidP="008B4FA3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4FA3" w:rsidRPr="008B4FA3" w:rsidTr="008B4FA3">
        <w:trPr>
          <w:trHeight w:val="262"/>
          <w:jc w:val="center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FA3" w:rsidRPr="008B4FA3" w:rsidRDefault="008B4FA3" w:rsidP="008B4FA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b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 xml:space="preserve">Мероприятие (результат) 1.1 «Противопожарные мероприятия», (всего), в том числе: </w:t>
            </w:r>
          </w:p>
        </w:tc>
        <w:tc>
          <w:tcPr>
            <w:tcW w:w="1344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2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9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47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12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33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008" w:type="dxa"/>
            <w:vAlign w:val="bottom"/>
          </w:tcPr>
          <w:p w:rsidR="008B4FA3" w:rsidRPr="008B4FA3" w:rsidRDefault="008B4FA3" w:rsidP="008B4FA3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B4FA3" w:rsidRPr="008B4FA3" w:rsidTr="008B4FA3">
        <w:trPr>
          <w:trHeight w:val="262"/>
          <w:jc w:val="center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FA3" w:rsidRPr="008B4FA3" w:rsidRDefault="008B4FA3" w:rsidP="008B4FA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344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2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092" w:type="dxa"/>
          </w:tcPr>
          <w:p w:rsidR="008B4FA3" w:rsidRPr="008B4FA3" w:rsidRDefault="008B4FA3" w:rsidP="008B4FA3">
            <w:pPr>
              <w:widowControl w:val="0"/>
              <w:spacing w:after="0" w:line="228" w:lineRule="auto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47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12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330" w:type="dxa"/>
          </w:tcPr>
          <w:p w:rsidR="008B4FA3" w:rsidRPr="008B4FA3" w:rsidRDefault="008B4FA3" w:rsidP="008B4FA3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8B4FA3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008" w:type="dxa"/>
            <w:vAlign w:val="bottom"/>
          </w:tcPr>
          <w:p w:rsidR="008B4FA3" w:rsidRPr="008B4FA3" w:rsidRDefault="008B4FA3" w:rsidP="008B4FA3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 xml:space="preserve">Ответственный за принятие мер реагирования </w:t>
            </w:r>
            <w:r w:rsidRPr="00AC56B9">
              <w:rPr>
                <w:rFonts w:ascii="Times New Roman" w:hAnsi="Times New Roman"/>
                <w:sz w:val="24"/>
                <w:szCs w:val="24"/>
              </w:rPr>
              <w:lastRenderedPageBreak/>
              <w:t>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88" w:rsidRDefault="00697F88" w:rsidP="005C5C19">
      <w:pPr>
        <w:spacing w:after="0" w:line="240" w:lineRule="auto"/>
      </w:pPr>
      <w:r>
        <w:separator/>
      </w:r>
    </w:p>
  </w:endnote>
  <w:endnote w:type="continuationSeparator" w:id="0">
    <w:p w:rsidR="00697F88" w:rsidRDefault="00697F88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88" w:rsidRDefault="00697F88" w:rsidP="005C5C19">
      <w:pPr>
        <w:spacing w:after="0" w:line="240" w:lineRule="auto"/>
      </w:pPr>
      <w:r>
        <w:separator/>
      </w:r>
    </w:p>
  </w:footnote>
  <w:footnote w:type="continuationSeparator" w:id="0">
    <w:p w:rsidR="00697F88" w:rsidRDefault="00697F88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8B4FA3" w:rsidRPr="00AC56B9" w:rsidRDefault="008B4FA3" w:rsidP="008B4FA3">
      <w:pPr>
        <w:pStyle w:val="Footnote"/>
        <w:spacing w:after="0"/>
      </w:pPr>
    </w:p>
  </w:footnote>
  <w:footnote w:id="4">
    <w:p w:rsidR="008B4FA3" w:rsidRPr="00AC56B9" w:rsidRDefault="008B4FA3" w:rsidP="008B4FA3"/>
  </w:footnote>
  <w:footnote w:id="5">
    <w:p w:rsidR="008B4FA3" w:rsidRPr="00E97C47" w:rsidRDefault="008B4FA3" w:rsidP="008B4FA3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5C5C19"/>
    <w:rsid w:val="00644BC3"/>
    <w:rsid w:val="00665041"/>
    <w:rsid w:val="00697F88"/>
    <w:rsid w:val="006A5583"/>
    <w:rsid w:val="006C35DE"/>
    <w:rsid w:val="008B4FA3"/>
    <w:rsid w:val="008F15E4"/>
    <w:rsid w:val="009B1A3C"/>
    <w:rsid w:val="00C1345B"/>
    <w:rsid w:val="00C67569"/>
    <w:rsid w:val="00DD6D29"/>
    <w:rsid w:val="00F01B89"/>
    <w:rsid w:val="00F070D9"/>
    <w:rsid w:val="00F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D6C65-5A32-496D-ADA3-DD673EA4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8</cp:revision>
  <dcterms:created xsi:type="dcterms:W3CDTF">2026-01-02T16:09:00Z</dcterms:created>
  <dcterms:modified xsi:type="dcterms:W3CDTF">2026-02-12T17:57:00Z</dcterms:modified>
</cp:coreProperties>
</file>