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7345E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6433B0" w:rsidRPr="006433B0">
        <w:rPr>
          <w:rFonts w:ascii="Times New Roman" w:hAnsi="Times New Roman"/>
          <w:b/>
          <w:i/>
          <w:sz w:val="28"/>
          <w:szCs w:val="28"/>
        </w:rPr>
        <w:t>Профилактика экстремизма и терроризма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1634"/>
        <w:gridCol w:w="1204"/>
        <w:gridCol w:w="1134"/>
        <w:gridCol w:w="1148"/>
        <w:gridCol w:w="1199"/>
        <w:gridCol w:w="1303"/>
        <w:gridCol w:w="1341"/>
        <w:gridCol w:w="993"/>
        <w:gridCol w:w="992"/>
        <w:gridCol w:w="902"/>
        <w:gridCol w:w="992"/>
        <w:gridCol w:w="992"/>
      </w:tblGrid>
      <w:tr w:rsidR="006433B0" w:rsidRPr="006433B0" w:rsidTr="008F5321">
        <w:trPr>
          <w:trHeight w:val="2024"/>
          <w:jc w:val="center"/>
        </w:trPr>
        <w:tc>
          <w:tcPr>
            <w:tcW w:w="567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6433B0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6433B0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6433B0" w:rsidRPr="006433B0" w:rsidTr="008F5321">
        <w:trPr>
          <w:jc w:val="center"/>
        </w:trPr>
        <w:tc>
          <w:tcPr>
            <w:tcW w:w="567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6433B0" w:rsidRPr="006433B0" w:rsidTr="008F5321">
        <w:trPr>
          <w:jc w:val="center"/>
        </w:trPr>
        <w:tc>
          <w:tcPr>
            <w:tcW w:w="15912" w:type="dxa"/>
            <w:gridSpan w:val="14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1. Задача комплекса процессных мероприятий «Проведена воспитательная, пропагандистская работа с населением </w:t>
            </w:r>
            <w:r w:rsidRPr="006433B0">
              <w:rPr>
                <w:rFonts w:ascii="Times New Roman" w:hAnsi="Times New Roman"/>
                <w:bCs/>
                <w:szCs w:val="22"/>
              </w:rPr>
              <w:t>Вербовологовского</w:t>
            </w:r>
            <w:r w:rsidRPr="006433B0">
              <w:rPr>
                <w:rFonts w:ascii="Times New Roman" w:hAnsi="Times New Roman"/>
                <w:szCs w:val="22"/>
              </w:rPr>
              <w:t xml:space="preserve"> сельского поселения, направленная на предупреждение экстремистской и террористической деятельности, повышение бдительности»</w:t>
            </w:r>
          </w:p>
        </w:tc>
      </w:tr>
      <w:tr w:rsidR="006433B0" w:rsidRPr="006433B0" w:rsidTr="008F5321">
        <w:trPr>
          <w:trHeight w:val="268"/>
          <w:jc w:val="center"/>
        </w:trPr>
        <w:tc>
          <w:tcPr>
            <w:tcW w:w="567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количество профилактических мероприятий по предупреждению терроризма и экстремизма</w:t>
            </w:r>
          </w:p>
        </w:tc>
        <w:tc>
          <w:tcPr>
            <w:tcW w:w="1204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возрастания</w:t>
            </w:r>
          </w:p>
        </w:tc>
        <w:tc>
          <w:tcPr>
            <w:tcW w:w="1148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Условных единиц</w:t>
            </w:r>
          </w:p>
        </w:tc>
        <w:tc>
          <w:tcPr>
            <w:tcW w:w="1199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03" w:type="dxa"/>
          </w:tcPr>
          <w:p w:rsidR="006433B0" w:rsidRPr="006433B0" w:rsidRDefault="00DE6631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41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0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8F5321">
        <w:trPr>
          <w:trHeight w:val="268"/>
          <w:jc w:val="center"/>
        </w:trPr>
        <w:tc>
          <w:tcPr>
            <w:tcW w:w="15912" w:type="dxa"/>
            <w:gridSpan w:val="14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2. Задача комплекса процессных мероприятий «Привлечение граждан, немуниципальных структур, в том числе СМИ и общественных объединений, для обеспечения максимальной эффективности в профилактике экстремизма и терроризма»</w:t>
            </w:r>
          </w:p>
        </w:tc>
      </w:tr>
      <w:tr w:rsidR="006433B0" w:rsidRPr="006433B0" w:rsidTr="008F5321">
        <w:trPr>
          <w:trHeight w:val="268"/>
          <w:jc w:val="center"/>
        </w:trPr>
        <w:tc>
          <w:tcPr>
            <w:tcW w:w="567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11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число случаев проявления терроризма и экстремизма     </w:t>
            </w:r>
          </w:p>
        </w:tc>
        <w:tc>
          <w:tcPr>
            <w:tcW w:w="1204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убывания</w:t>
            </w:r>
          </w:p>
        </w:tc>
        <w:tc>
          <w:tcPr>
            <w:tcW w:w="1148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Условных единиц</w:t>
            </w:r>
          </w:p>
        </w:tc>
        <w:tc>
          <w:tcPr>
            <w:tcW w:w="1199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03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341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433B0" w:rsidRPr="006433B0" w:rsidTr="008F5321">
        <w:trPr>
          <w:trHeight w:val="268"/>
          <w:jc w:val="center"/>
        </w:trPr>
        <w:tc>
          <w:tcPr>
            <w:tcW w:w="15912" w:type="dxa"/>
            <w:gridSpan w:val="14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3. Задача комплекса процессных мероприятий «Усиление антитеррористической защищенности объектов образования, культуры, и других объектов с массовым пребыванием граждан»</w:t>
            </w:r>
          </w:p>
        </w:tc>
      </w:tr>
      <w:tr w:rsidR="006433B0" w:rsidRPr="006433B0" w:rsidTr="008F5321">
        <w:trPr>
          <w:trHeight w:val="268"/>
          <w:jc w:val="center"/>
        </w:trPr>
        <w:tc>
          <w:tcPr>
            <w:tcW w:w="567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11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4" w:type="dxa"/>
          </w:tcPr>
          <w:p w:rsidR="006433B0" w:rsidRPr="006433B0" w:rsidRDefault="006433B0" w:rsidP="006433B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kern w:val="2"/>
                <w:szCs w:val="22"/>
                <w:lang w:eastAsia="en-US"/>
              </w:rPr>
            </w:pPr>
            <w:r w:rsidRPr="006433B0">
              <w:rPr>
                <w:rFonts w:ascii="Times New Roman" w:hAnsi="Times New Roman"/>
                <w:szCs w:val="22"/>
              </w:rPr>
              <w:t>Количество мероприятий, направленных на профилактику экстремистских проявлений и укрепления межнационального согласия</w:t>
            </w:r>
          </w:p>
        </w:tc>
        <w:tc>
          <w:tcPr>
            <w:tcW w:w="1204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1148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Условных единиц</w:t>
            </w:r>
          </w:p>
        </w:tc>
        <w:tc>
          <w:tcPr>
            <w:tcW w:w="1199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03" w:type="dxa"/>
          </w:tcPr>
          <w:p w:rsidR="006433B0" w:rsidRPr="006433B0" w:rsidRDefault="00DE6631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341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7345EF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2"/>
        </w:rPr>
        <w:lastRenderedPageBreak/>
        <w:t>2</w:t>
      </w:r>
      <w:r w:rsidR="005C5C19" w:rsidRPr="00AC56B9">
        <w:rPr>
          <w:rFonts w:ascii="Times New Roman" w:hAnsi="Times New Roman"/>
          <w:szCs w:val="22"/>
        </w:rPr>
        <w:t xml:space="preserve">. </w:t>
      </w:r>
      <w:r w:rsidR="005C5C19"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62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72"/>
        <w:gridCol w:w="801"/>
        <w:gridCol w:w="1067"/>
        <w:gridCol w:w="800"/>
        <w:gridCol w:w="933"/>
        <w:gridCol w:w="1067"/>
        <w:gridCol w:w="1067"/>
        <w:gridCol w:w="934"/>
        <w:gridCol w:w="1067"/>
        <w:gridCol w:w="1067"/>
        <w:gridCol w:w="1067"/>
        <w:gridCol w:w="1530"/>
        <w:gridCol w:w="993"/>
        <w:gridCol w:w="790"/>
      </w:tblGrid>
      <w:tr w:rsidR="006433B0" w:rsidRPr="006433B0" w:rsidTr="006433B0">
        <w:trPr>
          <w:trHeight w:val="986"/>
        </w:trPr>
        <w:tc>
          <w:tcPr>
            <w:tcW w:w="568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872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6433B0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67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067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6433B0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6433B0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6433B0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90" w:type="dxa"/>
            <w:vAlign w:val="center"/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6433B0" w:rsidRPr="006433B0" w:rsidTr="006433B0">
        <w:trPr>
          <w:trHeight w:val="181"/>
        </w:trPr>
        <w:tc>
          <w:tcPr>
            <w:tcW w:w="568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872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90" w:type="dxa"/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6433B0" w:rsidRPr="006433B0" w:rsidTr="006433B0">
        <w:trPr>
          <w:trHeight w:val="181"/>
        </w:trPr>
        <w:tc>
          <w:tcPr>
            <w:tcW w:w="15623" w:type="dxa"/>
            <w:gridSpan w:val="15"/>
          </w:tcPr>
          <w:p w:rsidR="006433B0" w:rsidRPr="006433B0" w:rsidRDefault="006433B0" w:rsidP="006433B0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1. Задача комплекса процессных мероприятий «Проведена воспитательная, пропагандистская работа с населением </w:t>
            </w:r>
            <w:r w:rsidRPr="006433B0">
              <w:rPr>
                <w:rFonts w:ascii="Times New Roman" w:hAnsi="Times New Roman"/>
                <w:bCs/>
                <w:szCs w:val="22"/>
              </w:rPr>
              <w:t>Вербовологовского</w:t>
            </w:r>
            <w:r w:rsidRPr="006433B0">
              <w:rPr>
                <w:rFonts w:ascii="Times New Roman" w:hAnsi="Times New Roman"/>
                <w:szCs w:val="22"/>
              </w:rPr>
              <w:t xml:space="preserve"> сельского поселения, направленная на предупреждение экстремистской и террористической деятельности, повышение бдительности»</w:t>
            </w:r>
          </w:p>
        </w:tc>
      </w:tr>
      <w:tr w:rsidR="006433B0" w:rsidRPr="006433B0" w:rsidTr="006433B0">
        <w:trPr>
          <w:trHeight w:val="181"/>
        </w:trPr>
        <w:tc>
          <w:tcPr>
            <w:tcW w:w="568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872" w:type="dxa"/>
          </w:tcPr>
          <w:p w:rsidR="006433B0" w:rsidRPr="006433B0" w:rsidRDefault="006433B0" w:rsidP="006433B0">
            <w:pPr>
              <w:pStyle w:val="Standard"/>
              <w:jc w:val="both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Мероприятие (результат) 1.1.</w:t>
            </w:r>
          </w:p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6433B0">
              <w:rPr>
                <w:bCs/>
                <w:sz w:val="22"/>
                <w:szCs w:val="22"/>
              </w:rPr>
              <w:t>и</w:t>
            </w:r>
            <w:r w:rsidRPr="006433B0">
              <w:rPr>
                <w:sz w:val="22"/>
                <w:szCs w:val="22"/>
              </w:rPr>
              <w:t>нформационно-пропаган</w:t>
            </w:r>
            <w:r w:rsidRPr="006433B0">
              <w:rPr>
                <w:sz w:val="22"/>
                <w:szCs w:val="22"/>
              </w:rPr>
              <w:softHyphen/>
              <w:t>дистское противодействие экстремизму и терроризму</w:t>
            </w:r>
          </w:p>
        </w:tc>
        <w:tc>
          <w:tcPr>
            <w:tcW w:w="801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6433B0">
              <w:rPr>
                <w:rFonts w:ascii="Times New Roman" w:hAnsi="Times New Roman"/>
                <w:szCs w:val="22"/>
              </w:rPr>
              <w:t>ед</w:t>
            </w:r>
            <w:proofErr w:type="spellEnd"/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Ведущий специалист по правовой и кадровой работе Кабанова Е.А.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6433B0">
        <w:trPr>
          <w:trHeight w:val="181"/>
        </w:trPr>
        <w:tc>
          <w:tcPr>
            <w:tcW w:w="568" w:type="dxa"/>
          </w:tcPr>
          <w:p w:rsidR="006433B0" w:rsidRPr="006433B0" w:rsidRDefault="006433B0" w:rsidP="006433B0">
            <w:pPr>
              <w:pStyle w:val="Standard"/>
              <w:jc w:val="center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1.2.</w:t>
            </w:r>
          </w:p>
        </w:tc>
        <w:tc>
          <w:tcPr>
            <w:tcW w:w="1872" w:type="dxa"/>
          </w:tcPr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Контрольная точка 1.1.1.</w:t>
            </w:r>
          </w:p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 xml:space="preserve">Распространение печатной продукции по вопросам </w:t>
            </w:r>
            <w:r w:rsidRPr="006433B0">
              <w:rPr>
                <w:spacing w:val="-6"/>
                <w:sz w:val="22"/>
                <w:szCs w:val="22"/>
              </w:rPr>
              <w:t>противодействия экстремизма и терроризма</w:t>
            </w:r>
          </w:p>
        </w:tc>
        <w:tc>
          <w:tcPr>
            <w:tcW w:w="801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DE6631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Ведущий специалист по правовой и кадровой работе Кабанова Е.А.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6433B0">
        <w:trPr>
          <w:trHeight w:val="181"/>
        </w:trPr>
        <w:tc>
          <w:tcPr>
            <w:tcW w:w="568" w:type="dxa"/>
          </w:tcPr>
          <w:p w:rsidR="006433B0" w:rsidRPr="006433B0" w:rsidRDefault="006433B0" w:rsidP="006433B0">
            <w:pPr>
              <w:pStyle w:val="Standard"/>
              <w:jc w:val="center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1.3</w:t>
            </w:r>
          </w:p>
        </w:tc>
        <w:tc>
          <w:tcPr>
            <w:tcW w:w="1872" w:type="dxa"/>
          </w:tcPr>
          <w:p w:rsidR="006433B0" w:rsidRPr="006433B0" w:rsidRDefault="006433B0" w:rsidP="006433B0">
            <w:pPr>
              <w:pStyle w:val="Standard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Контрольная точка 1.1.2</w:t>
            </w:r>
          </w:p>
          <w:p w:rsidR="006433B0" w:rsidRPr="006433B0" w:rsidRDefault="006433B0" w:rsidP="006433B0">
            <w:pPr>
              <w:pStyle w:val="Standard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lastRenderedPageBreak/>
              <w:t>Оценка количества, тематики лекций и бесед, проведенных в профессиональных образовательных организациях</w:t>
            </w:r>
          </w:p>
        </w:tc>
        <w:tc>
          <w:tcPr>
            <w:tcW w:w="801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DE6631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Ведущий специалист по правовой и </w:t>
            </w:r>
            <w:r w:rsidRPr="006433B0">
              <w:rPr>
                <w:rFonts w:ascii="Times New Roman" w:hAnsi="Times New Roman"/>
                <w:szCs w:val="22"/>
              </w:rPr>
              <w:lastRenderedPageBreak/>
              <w:t>кадровой работе Кабанова Е.А.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79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6433B0">
        <w:trPr>
          <w:trHeight w:val="181"/>
        </w:trPr>
        <w:tc>
          <w:tcPr>
            <w:tcW w:w="568" w:type="dxa"/>
          </w:tcPr>
          <w:p w:rsidR="006433B0" w:rsidRPr="006433B0" w:rsidRDefault="006433B0" w:rsidP="006433B0">
            <w:pPr>
              <w:pStyle w:val="Standard"/>
              <w:jc w:val="center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1.4</w:t>
            </w:r>
          </w:p>
        </w:tc>
        <w:tc>
          <w:tcPr>
            <w:tcW w:w="1872" w:type="dxa"/>
          </w:tcPr>
          <w:p w:rsidR="006433B0" w:rsidRPr="006433B0" w:rsidRDefault="006433B0" w:rsidP="006433B0">
            <w:pPr>
              <w:pStyle w:val="Standard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Контрольная точка 1.3.</w:t>
            </w:r>
          </w:p>
          <w:p w:rsidR="006433B0" w:rsidRPr="006433B0" w:rsidRDefault="006433B0" w:rsidP="006433B0">
            <w:pPr>
              <w:pStyle w:val="Standard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Проведение культурно-просветительских и воспитательных мероприятий, направленных на предупреждение распространения террористических и экстремистских идей среди молодежи, а также на воспитание молодого поколения в духе межнациональной и межрелигиозной толерантности</w:t>
            </w:r>
          </w:p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DE6631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Ведущий специалист по правовой и кадровой работе Кабанова Е.А.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433B0" w:rsidRPr="006433B0" w:rsidTr="006433B0">
        <w:trPr>
          <w:trHeight w:val="181"/>
        </w:trPr>
        <w:tc>
          <w:tcPr>
            <w:tcW w:w="15623" w:type="dxa"/>
            <w:gridSpan w:val="15"/>
          </w:tcPr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2. . Задача комплекса процессных мероприятий «Привлечение граждан, немуниципальных структур, в том числе СМИ и общественных объединений, для обеспечения максимальной эффективности в профилактике экстремизма и терроризма»</w:t>
            </w:r>
          </w:p>
        </w:tc>
      </w:tr>
      <w:tr w:rsidR="006433B0" w:rsidRPr="006433B0" w:rsidTr="006433B0">
        <w:trPr>
          <w:trHeight w:val="181"/>
        </w:trPr>
        <w:tc>
          <w:tcPr>
            <w:tcW w:w="568" w:type="dxa"/>
          </w:tcPr>
          <w:p w:rsidR="006433B0" w:rsidRPr="006433B0" w:rsidRDefault="006433B0" w:rsidP="006433B0">
            <w:pPr>
              <w:pStyle w:val="Standard"/>
              <w:jc w:val="center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2.1</w:t>
            </w:r>
          </w:p>
        </w:tc>
        <w:tc>
          <w:tcPr>
            <w:tcW w:w="1872" w:type="dxa"/>
          </w:tcPr>
          <w:p w:rsidR="006433B0" w:rsidRPr="006433B0" w:rsidRDefault="006433B0" w:rsidP="006433B0">
            <w:pPr>
              <w:pStyle w:val="Standard"/>
              <w:jc w:val="both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Мероприятие (результат) 2.1.</w:t>
            </w:r>
          </w:p>
          <w:p w:rsidR="006433B0" w:rsidRPr="006433B0" w:rsidRDefault="006433B0" w:rsidP="006433B0">
            <w:pPr>
              <w:pStyle w:val="Standard"/>
              <w:rPr>
                <w:sz w:val="22"/>
                <w:szCs w:val="22"/>
              </w:rPr>
            </w:pPr>
            <w:r w:rsidRPr="006433B0">
              <w:rPr>
                <w:bCs/>
                <w:sz w:val="22"/>
                <w:szCs w:val="22"/>
              </w:rPr>
              <w:t xml:space="preserve">Мониторинг средств массовой </w:t>
            </w:r>
            <w:r w:rsidRPr="006433B0">
              <w:rPr>
                <w:bCs/>
                <w:sz w:val="22"/>
                <w:szCs w:val="22"/>
              </w:rPr>
              <w:lastRenderedPageBreak/>
              <w:t>информации (выявление освещенных в прессе проявлений национального и религиозного экстремизма на территории Вербовологовского сельского поселения</w:t>
            </w:r>
          </w:p>
        </w:tc>
        <w:tc>
          <w:tcPr>
            <w:tcW w:w="801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6433B0">
              <w:rPr>
                <w:rFonts w:ascii="Times New Roman" w:hAnsi="Times New Roman"/>
                <w:szCs w:val="22"/>
              </w:rPr>
              <w:lastRenderedPageBreak/>
              <w:t>ед</w:t>
            </w:r>
            <w:proofErr w:type="spellEnd"/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3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DE6631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Ведущий специалист по правовой и </w:t>
            </w:r>
            <w:r w:rsidRPr="006433B0">
              <w:rPr>
                <w:rFonts w:ascii="Times New Roman" w:hAnsi="Times New Roman"/>
                <w:szCs w:val="22"/>
              </w:rPr>
              <w:lastRenderedPageBreak/>
              <w:t>кадровой работе Кабанова Е.А.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79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6433B0">
        <w:trPr>
          <w:trHeight w:val="181"/>
        </w:trPr>
        <w:tc>
          <w:tcPr>
            <w:tcW w:w="568" w:type="dxa"/>
          </w:tcPr>
          <w:p w:rsidR="006433B0" w:rsidRPr="006433B0" w:rsidRDefault="006433B0" w:rsidP="006433B0">
            <w:pPr>
              <w:pStyle w:val="Standard"/>
              <w:jc w:val="center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2.1</w:t>
            </w:r>
          </w:p>
        </w:tc>
        <w:tc>
          <w:tcPr>
            <w:tcW w:w="1872" w:type="dxa"/>
          </w:tcPr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Контрольная точка 2.1.</w:t>
            </w:r>
          </w:p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6433B0">
              <w:rPr>
                <w:bCs/>
                <w:sz w:val="22"/>
                <w:szCs w:val="22"/>
              </w:rPr>
              <w:t xml:space="preserve">Проведение в муниципальных образовательных учреждениях «круглых </w:t>
            </w:r>
            <w:proofErr w:type="gramStart"/>
            <w:r w:rsidRPr="006433B0">
              <w:rPr>
                <w:bCs/>
                <w:sz w:val="22"/>
                <w:szCs w:val="22"/>
              </w:rPr>
              <w:t>столов»  по</w:t>
            </w:r>
            <w:proofErr w:type="gramEnd"/>
            <w:r w:rsidRPr="006433B0">
              <w:rPr>
                <w:bCs/>
                <w:sz w:val="22"/>
                <w:szCs w:val="22"/>
              </w:rPr>
              <w:t xml:space="preserve"> теме профилактики экстремизма и противодействию терроризма</w:t>
            </w:r>
          </w:p>
        </w:tc>
        <w:tc>
          <w:tcPr>
            <w:tcW w:w="801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DE6631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Ведущий специалист по правовой и кадровой работе Кабанова Е.А.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6433B0">
        <w:trPr>
          <w:trHeight w:val="181"/>
        </w:trPr>
        <w:tc>
          <w:tcPr>
            <w:tcW w:w="568" w:type="dxa"/>
          </w:tcPr>
          <w:p w:rsidR="006433B0" w:rsidRPr="006433B0" w:rsidRDefault="006433B0" w:rsidP="006433B0">
            <w:pPr>
              <w:pStyle w:val="Standard"/>
              <w:jc w:val="center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2.2</w:t>
            </w:r>
          </w:p>
        </w:tc>
        <w:tc>
          <w:tcPr>
            <w:tcW w:w="1872" w:type="dxa"/>
          </w:tcPr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Контрольная точка 2.2.</w:t>
            </w:r>
          </w:p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 xml:space="preserve">Участие в районном фестивале   </w:t>
            </w:r>
            <w:r w:rsidRPr="006433B0">
              <w:rPr>
                <w:sz w:val="22"/>
                <w:szCs w:val="22"/>
              </w:rPr>
              <w:br/>
              <w:t xml:space="preserve">национальных культур с целью уменьшения проявлений экстремизма и негативного отношения к лицам других национальностей </w:t>
            </w:r>
            <w:r w:rsidRPr="006433B0">
              <w:rPr>
                <w:sz w:val="22"/>
                <w:szCs w:val="22"/>
              </w:rPr>
              <w:lastRenderedPageBreak/>
              <w:t>и религиозных конфессий</w:t>
            </w:r>
          </w:p>
        </w:tc>
        <w:tc>
          <w:tcPr>
            <w:tcW w:w="801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DE6631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Ведущий специалист по правовой и кадровой работе Кабанова Е.А.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6433B0">
        <w:trPr>
          <w:trHeight w:val="181"/>
        </w:trPr>
        <w:tc>
          <w:tcPr>
            <w:tcW w:w="15623" w:type="dxa"/>
            <w:gridSpan w:val="15"/>
          </w:tcPr>
          <w:p w:rsidR="006433B0" w:rsidRPr="006433B0" w:rsidRDefault="006433B0" w:rsidP="006433B0">
            <w:pPr>
              <w:pStyle w:val="Standard"/>
              <w:ind w:left="-360"/>
              <w:jc w:val="center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3. Задача комплекса процессных мероприятий «Усиление антитеррористической защищенности объектов образования, культуры, и других объектов с массовым пребыванием граждан»</w:t>
            </w:r>
          </w:p>
        </w:tc>
      </w:tr>
      <w:tr w:rsidR="006433B0" w:rsidRPr="006433B0" w:rsidTr="006433B0">
        <w:trPr>
          <w:trHeight w:val="181"/>
        </w:trPr>
        <w:tc>
          <w:tcPr>
            <w:tcW w:w="568" w:type="dxa"/>
          </w:tcPr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3.2</w:t>
            </w:r>
          </w:p>
        </w:tc>
        <w:tc>
          <w:tcPr>
            <w:tcW w:w="1872" w:type="dxa"/>
          </w:tcPr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Контрольная точка 3.1.</w:t>
            </w:r>
          </w:p>
          <w:p w:rsidR="006433B0" w:rsidRPr="006433B0" w:rsidRDefault="006433B0" w:rsidP="006433B0">
            <w:pPr>
              <w:pStyle w:val="Standard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Выявление фактов осквернения зданий и иных сооружений, в том числе посредством нанесения нацистской атрибутики или символики, лозунгов экстремистского характера, и уведомление о данных фактах полиции</w:t>
            </w:r>
          </w:p>
        </w:tc>
        <w:tc>
          <w:tcPr>
            <w:tcW w:w="801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DE6631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Ведущий специалист по правовой и кадровой работе Кабанова Е.А.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6433B0" w:rsidRPr="006433B0" w:rsidTr="006433B0">
        <w:trPr>
          <w:trHeight w:val="181"/>
        </w:trPr>
        <w:tc>
          <w:tcPr>
            <w:tcW w:w="568" w:type="dxa"/>
          </w:tcPr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jc w:val="center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3.3.</w:t>
            </w:r>
          </w:p>
        </w:tc>
        <w:tc>
          <w:tcPr>
            <w:tcW w:w="1872" w:type="dxa"/>
          </w:tcPr>
          <w:p w:rsidR="006433B0" w:rsidRPr="006433B0" w:rsidRDefault="006433B0" w:rsidP="006433B0">
            <w:pPr>
              <w:pStyle w:val="Standard"/>
              <w:tabs>
                <w:tab w:val="left" w:pos="11057"/>
              </w:tabs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Контрольная точка 3.2.</w:t>
            </w:r>
          </w:p>
          <w:p w:rsidR="006433B0" w:rsidRPr="006433B0" w:rsidRDefault="006433B0" w:rsidP="006433B0">
            <w:pPr>
              <w:pStyle w:val="Standard"/>
              <w:rPr>
                <w:sz w:val="22"/>
                <w:szCs w:val="22"/>
              </w:rPr>
            </w:pPr>
            <w:r w:rsidRPr="006433B0">
              <w:rPr>
                <w:sz w:val="22"/>
                <w:szCs w:val="22"/>
              </w:rPr>
              <w:t>Изготовление и распространение в местах компактного проживания, обучения и работы памяток, содержащих разъяснение требований законодательства в сфере миграции и о правилах безопасности</w:t>
            </w:r>
          </w:p>
        </w:tc>
        <w:tc>
          <w:tcPr>
            <w:tcW w:w="801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DE6631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28 декабря 2025 г</w:t>
            </w:r>
          </w:p>
        </w:tc>
        <w:tc>
          <w:tcPr>
            <w:tcW w:w="1067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bookmarkStart w:id="0" w:name="_GoBack"/>
            <w:bookmarkEnd w:id="0"/>
          </w:p>
        </w:tc>
        <w:tc>
          <w:tcPr>
            <w:tcW w:w="1530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Ведущий специалист по правовой и кадровой работе Кабанова Е.А.</w:t>
            </w:r>
          </w:p>
        </w:tc>
        <w:tc>
          <w:tcPr>
            <w:tcW w:w="993" w:type="dxa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6433B0" w:rsidRPr="006433B0" w:rsidTr="008F5321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6433B0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6433B0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6433B0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6433B0">
              <w:rPr>
                <w:rFonts w:ascii="Times New Roman" w:hAnsi="Times New Roman"/>
                <w:szCs w:val="22"/>
              </w:rPr>
              <w:t>(3)*100</w:t>
            </w:r>
            <w:r w:rsidRPr="006433B0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994" w:type="dxa"/>
            <w:vMerge w:val="restart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6433B0" w:rsidRPr="006433B0" w:rsidTr="008F5321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6433B0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6433B0" w:rsidRPr="006433B0" w:rsidRDefault="006433B0" w:rsidP="006433B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6433B0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6433B0" w:rsidRPr="006433B0" w:rsidTr="008F5321">
        <w:trPr>
          <w:trHeight w:val="218"/>
          <w:jc w:val="center"/>
        </w:trPr>
        <w:tc>
          <w:tcPr>
            <w:tcW w:w="6358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6433B0" w:rsidRPr="006433B0" w:rsidRDefault="006433B0" w:rsidP="006433B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6433B0" w:rsidRPr="006433B0" w:rsidTr="008F5321">
        <w:trPr>
          <w:trHeight w:val="262"/>
          <w:jc w:val="center"/>
        </w:trPr>
        <w:tc>
          <w:tcPr>
            <w:tcW w:w="6358" w:type="dxa"/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Комплекс процессных мероприятий «Профилактика экстремизма и терроризма в </w:t>
            </w:r>
            <w:proofErr w:type="spellStart"/>
            <w:r w:rsidRPr="006433B0">
              <w:rPr>
                <w:rFonts w:ascii="Times New Roman" w:hAnsi="Times New Roman"/>
                <w:szCs w:val="22"/>
              </w:rPr>
              <w:t>Вербовологовском</w:t>
            </w:r>
            <w:proofErr w:type="spellEnd"/>
            <w:r w:rsidRPr="006433B0">
              <w:rPr>
                <w:rFonts w:ascii="Times New Roman" w:hAnsi="Times New Roman"/>
                <w:szCs w:val="22"/>
              </w:rPr>
              <w:t xml:space="preserve"> сельском поселении» (всего):</w:t>
            </w:r>
          </w:p>
        </w:tc>
        <w:tc>
          <w:tcPr>
            <w:tcW w:w="1283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6433B0" w:rsidRPr="006433B0" w:rsidRDefault="006433B0" w:rsidP="006433B0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8F5321">
        <w:trPr>
          <w:trHeight w:val="262"/>
          <w:jc w:val="center"/>
        </w:trPr>
        <w:tc>
          <w:tcPr>
            <w:tcW w:w="6358" w:type="dxa"/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местный бюджет (всего):</w:t>
            </w:r>
          </w:p>
        </w:tc>
        <w:tc>
          <w:tcPr>
            <w:tcW w:w="1283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8F532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 xml:space="preserve">Мероприятие (результат) 1.1. «Организовано </w:t>
            </w:r>
            <w:r w:rsidRPr="006433B0">
              <w:rPr>
                <w:rFonts w:ascii="Times New Roman" w:hAnsi="Times New Roman"/>
                <w:bCs/>
                <w:szCs w:val="22"/>
              </w:rPr>
              <w:t>и</w:t>
            </w:r>
            <w:r w:rsidRPr="006433B0">
              <w:rPr>
                <w:rFonts w:ascii="Times New Roman" w:hAnsi="Times New Roman"/>
                <w:spacing w:val="-6"/>
                <w:szCs w:val="22"/>
              </w:rPr>
              <w:t>нформационно-пропаган</w:t>
            </w:r>
            <w:r w:rsidRPr="006433B0">
              <w:rPr>
                <w:rFonts w:ascii="Times New Roman" w:hAnsi="Times New Roman"/>
                <w:spacing w:val="-6"/>
                <w:szCs w:val="22"/>
              </w:rPr>
              <w:softHyphen/>
              <w:t>дистское противодействие экстремизму и терроризму»,</w:t>
            </w:r>
            <w:r w:rsidRPr="006433B0">
              <w:rPr>
                <w:rFonts w:ascii="Times New Roman" w:hAnsi="Times New Roman"/>
                <w:szCs w:val="22"/>
              </w:rPr>
              <w:t xml:space="preserve"> (всего), в том числе:</w:t>
            </w:r>
          </w:p>
        </w:tc>
        <w:tc>
          <w:tcPr>
            <w:tcW w:w="1283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8F532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местный бюджет (всего):</w:t>
            </w:r>
          </w:p>
        </w:tc>
        <w:tc>
          <w:tcPr>
            <w:tcW w:w="1283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8F532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Мероприятие (результат) 1.2. «</w:t>
            </w:r>
            <w:r w:rsidRPr="006433B0">
              <w:rPr>
                <w:rFonts w:ascii="Times New Roman" w:hAnsi="Times New Roman"/>
                <w:kern w:val="2"/>
                <w:szCs w:val="22"/>
              </w:rPr>
              <w:t>Организованы мероприятия по антитеррористической защищенности объектов</w:t>
            </w:r>
            <w:r w:rsidRPr="006433B0">
              <w:rPr>
                <w:rFonts w:ascii="Times New Roman" w:hAnsi="Times New Roman"/>
                <w:spacing w:val="-6"/>
                <w:szCs w:val="22"/>
              </w:rPr>
              <w:t>»,</w:t>
            </w:r>
            <w:r w:rsidRPr="006433B0">
              <w:rPr>
                <w:rFonts w:ascii="Times New Roman" w:hAnsi="Times New Roman"/>
                <w:szCs w:val="22"/>
              </w:rPr>
              <w:t xml:space="preserve"> (всего), в том числе:</w:t>
            </w:r>
          </w:p>
        </w:tc>
        <w:tc>
          <w:tcPr>
            <w:tcW w:w="1283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8F532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местный бюджет (всего):</w:t>
            </w:r>
          </w:p>
        </w:tc>
        <w:tc>
          <w:tcPr>
            <w:tcW w:w="1283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433B0" w:rsidRPr="006433B0" w:rsidTr="008F5321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3B0" w:rsidRPr="006433B0" w:rsidRDefault="006433B0" w:rsidP="006433B0">
            <w:pPr>
              <w:spacing w:after="0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951 03 14  02 4 01 28040 240</w:t>
            </w:r>
          </w:p>
        </w:tc>
        <w:tc>
          <w:tcPr>
            <w:tcW w:w="1283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6433B0" w:rsidRPr="006433B0" w:rsidRDefault="006433B0" w:rsidP="006433B0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6433B0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Pr="00B52CAC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Default="005C5C1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F353A9" w:rsidRDefault="00F353A9" w:rsidP="005C5C19">
      <w:pPr>
        <w:widowControl w:val="0"/>
        <w:spacing w:before="220" w:after="0" w:line="240" w:lineRule="auto"/>
        <w:jc w:val="both"/>
        <w:rPr>
          <w:rFonts w:ascii="Times New Roman" w:hAnsi="Times New Roman"/>
          <w:sz w:val="16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492" w:rsidRDefault="00472492" w:rsidP="005C5C19">
      <w:pPr>
        <w:spacing w:after="0" w:line="240" w:lineRule="auto"/>
      </w:pPr>
      <w:r>
        <w:separator/>
      </w:r>
    </w:p>
  </w:endnote>
  <w:endnote w:type="continuationSeparator" w:id="0">
    <w:p w:rsidR="00472492" w:rsidRDefault="00472492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492" w:rsidRDefault="00472492" w:rsidP="005C5C19">
      <w:pPr>
        <w:spacing w:after="0" w:line="240" w:lineRule="auto"/>
      </w:pPr>
      <w:r>
        <w:separator/>
      </w:r>
    </w:p>
  </w:footnote>
  <w:footnote w:type="continuationSeparator" w:id="0">
    <w:p w:rsidR="00472492" w:rsidRDefault="00472492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6433B0" w:rsidRPr="00AC56B9" w:rsidRDefault="006433B0" w:rsidP="006433B0">
      <w:pPr>
        <w:pStyle w:val="Footnote"/>
        <w:spacing w:after="0"/>
      </w:pPr>
    </w:p>
  </w:footnote>
  <w:footnote w:id="4">
    <w:p w:rsidR="006433B0" w:rsidRPr="00AC56B9" w:rsidRDefault="006433B0" w:rsidP="006433B0"/>
  </w:footnote>
  <w:footnote w:id="5">
    <w:p w:rsidR="006433B0" w:rsidRPr="00E97C47" w:rsidRDefault="006433B0" w:rsidP="006433B0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F3173"/>
    <w:rsid w:val="0011265F"/>
    <w:rsid w:val="001508F5"/>
    <w:rsid w:val="00460B08"/>
    <w:rsid w:val="00472492"/>
    <w:rsid w:val="005526D9"/>
    <w:rsid w:val="005B374C"/>
    <w:rsid w:val="005C5C19"/>
    <w:rsid w:val="006433B0"/>
    <w:rsid w:val="00644BC3"/>
    <w:rsid w:val="00665041"/>
    <w:rsid w:val="006A5583"/>
    <w:rsid w:val="006C35DE"/>
    <w:rsid w:val="007345EF"/>
    <w:rsid w:val="00815114"/>
    <w:rsid w:val="008B4FA3"/>
    <w:rsid w:val="00975D77"/>
    <w:rsid w:val="009B1A3C"/>
    <w:rsid w:val="00A10E39"/>
    <w:rsid w:val="00C0765A"/>
    <w:rsid w:val="00C1345B"/>
    <w:rsid w:val="00C67569"/>
    <w:rsid w:val="00CE478A"/>
    <w:rsid w:val="00DE6631"/>
    <w:rsid w:val="00E05354"/>
    <w:rsid w:val="00F01B89"/>
    <w:rsid w:val="00F070D9"/>
    <w:rsid w:val="00F353A9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character" w:customStyle="1" w:styleId="1">
    <w:name w:val="Обычный1"/>
    <w:rsid w:val="000F317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39D85-D3FA-47F6-BCBB-CDADB9ED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16</cp:revision>
  <dcterms:created xsi:type="dcterms:W3CDTF">2026-01-02T16:09:00Z</dcterms:created>
  <dcterms:modified xsi:type="dcterms:W3CDTF">2026-02-12T20:03:00Z</dcterms:modified>
</cp:coreProperties>
</file>